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76" w:rsidRDefault="000D5576" w:rsidP="000D55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CB79C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0D5576" w:rsidRDefault="000D5576" w:rsidP="000D55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D5576" w:rsidRDefault="000D5576" w:rsidP="000D55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D5576" w:rsidRDefault="000D5576" w:rsidP="000D557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D5576" w:rsidRDefault="000D5576" w:rsidP="000D55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CCBF0" id="Прямая соединительная линия 2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D5576" w:rsidRDefault="000D5576" w:rsidP="000D55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D5576" w:rsidRDefault="000D5576" w:rsidP="000D55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0D5576" w:rsidTr="000D5576">
        <w:tc>
          <w:tcPr>
            <w:tcW w:w="9356" w:type="dxa"/>
          </w:tcPr>
          <w:p w:rsidR="000D5576" w:rsidRDefault="000D5576" w:rsidP="006C41D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Cs w:val="28"/>
                <w:lang w:eastAsia="en-US"/>
              </w:rPr>
              <w:t>от</w:t>
            </w:r>
            <w:proofErr w:type="gramEnd"/>
            <w:r>
              <w:rPr>
                <w:szCs w:val="28"/>
                <w:lang w:eastAsia="en-US"/>
              </w:rPr>
              <w:t xml:space="preserve"> 10 июня 2024 г. № 16</w:t>
            </w:r>
          </w:p>
          <w:p w:rsidR="000D5576" w:rsidRDefault="000D5576" w:rsidP="006C41DF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ind w:left="-534" w:firstLine="70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576" w:rsidTr="000D5576">
        <w:tc>
          <w:tcPr>
            <w:tcW w:w="9356" w:type="dxa"/>
            <w:hideMark/>
          </w:tcPr>
          <w:p w:rsidR="000D5576" w:rsidRDefault="000D5576" w:rsidP="006C41D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г. См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оленск</w:t>
            </w:r>
          </w:p>
        </w:tc>
      </w:tr>
    </w:tbl>
    <w:p w:rsidR="000D5576" w:rsidRDefault="000D5576" w:rsidP="006C41D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center"/>
        <w:rPr>
          <w:szCs w:val="28"/>
        </w:rPr>
      </w:pPr>
    </w:p>
    <w:tbl>
      <w:tblPr>
        <w:tblW w:w="1034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9356"/>
        <w:gridCol w:w="425"/>
      </w:tblGrid>
      <w:tr w:rsidR="00593925" w:rsidRPr="006E209B" w:rsidTr="00561DF3">
        <w:trPr>
          <w:trHeight w:val="705"/>
        </w:trPr>
        <w:tc>
          <w:tcPr>
            <w:tcW w:w="568" w:type="dxa"/>
          </w:tcPr>
          <w:p w:rsidR="00593925" w:rsidRPr="006E209B" w:rsidRDefault="00593925" w:rsidP="00877577">
            <w:pPr>
              <w:rPr>
                <w:szCs w:val="28"/>
              </w:rPr>
            </w:pPr>
          </w:p>
        </w:tc>
        <w:tc>
          <w:tcPr>
            <w:tcW w:w="9356" w:type="dxa"/>
          </w:tcPr>
          <w:p w:rsidR="00593925" w:rsidRPr="00A601FD" w:rsidRDefault="00593925" w:rsidP="00A601FD">
            <w:pPr>
              <w:jc w:val="center"/>
              <w:rPr>
                <w:b/>
                <w:szCs w:val="30"/>
              </w:rPr>
            </w:pPr>
            <w:r w:rsidRPr="00A601FD">
              <w:rPr>
                <w:b/>
                <w:szCs w:val="30"/>
              </w:rPr>
              <w:t>О распространении действия Указа Президента</w:t>
            </w:r>
            <w:r>
              <w:rPr>
                <w:b/>
                <w:szCs w:val="30"/>
              </w:rPr>
              <w:t xml:space="preserve"> </w:t>
            </w:r>
          </w:p>
          <w:p w:rsidR="00593925" w:rsidRDefault="00593925" w:rsidP="00593925">
            <w:pPr>
              <w:jc w:val="center"/>
              <w:rPr>
                <w:b/>
                <w:szCs w:val="30"/>
              </w:rPr>
            </w:pPr>
            <w:r w:rsidRPr="00A601FD">
              <w:rPr>
                <w:b/>
                <w:szCs w:val="30"/>
              </w:rPr>
              <w:t xml:space="preserve">Российской Федерации от 19.03.2024 № 198 </w:t>
            </w:r>
            <w:r>
              <w:rPr>
                <w:b/>
                <w:szCs w:val="30"/>
              </w:rPr>
              <w:br/>
            </w:r>
            <w:r w:rsidRPr="00A601FD">
              <w:rPr>
                <w:b/>
                <w:szCs w:val="30"/>
              </w:rPr>
              <w:t>«О дополнительных</w:t>
            </w:r>
            <w:r>
              <w:rPr>
                <w:b/>
                <w:szCs w:val="30"/>
              </w:rPr>
              <w:t xml:space="preserve"> </w:t>
            </w:r>
            <w:r w:rsidRPr="00A601FD">
              <w:rPr>
                <w:b/>
                <w:szCs w:val="30"/>
              </w:rPr>
              <w:t>временных мерах экономического характера, связанных с</w:t>
            </w:r>
            <w:r>
              <w:rPr>
                <w:b/>
                <w:szCs w:val="30"/>
              </w:rPr>
              <w:t xml:space="preserve"> </w:t>
            </w:r>
            <w:r w:rsidRPr="00A601FD">
              <w:rPr>
                <w:b/>
                <w:szCs w:val="30"/>
              </w:rPr>
              <w:t xml:space="preserve">исполнением обязательств </w:t>
            </w:r>
          </w:p>
          <w:p w:rsidR="00593925" w:rsidRPr="002B3DB3" w:rsidRDefault="00593925" w:rsidP="00593925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A601FD">
              <w:rPr>
                <w:b/>
                <w:szCs w:val="30"/>
              </w:rPr>
              <w:t>по</w:t>
            </w:r>
            <w:proofErr w:type="gramEnd"/>
            <w:r w:rsidRPr="00A601FD">
              <w:rPr>
                <w:b/>
                <w:szCs w:val="30"/>
              </w:rPr>
              <w:t xml:space="preserve"> некоторым ценным бумагам» на</w:t>
            </w:r>
            <w:r>
              <w:rPr>
                <w:b/>
                <w:szCs w:val="30"/>
              </w:rPr>
              <w:t xml:space="preserve"> </w:t>
            </w:r>
            <w:r w:rsidRPr="00A601FD">
              <w:rPr>
                <w:b/>
                <w:szCs w:val="30"/>
              </w:rPr>
              <w:t>резидентов Республики</w:t>
            </w:r>
            <w:r>
              <w:rPr>
                <w:b/>
                <w:szCs w:val="30"/>
              </w:rPr>
              <w:t xml:space="preserve"> </w:t>
            </w:r>
            <w:r w:rsidRPr="00A601FD">
              <w:rPr>
                <w:b/>
                <w:szCs w:val="30"/>
              </w:rPr>
              <w:t>Беларусь</w:t>
            </w:r>
          </w:p>
        </w:tc>
        <w:tc>
          <w:tcPr>
            <w:tcW w:w="425" w:type="dxa"/>
          </w:tcPr>
          <w:p w:rsidR="00593925" w:rsidRPr="006E209B" w:rsidRDefault="00593925" w:rsidP="00877577">
            <w:pPr>
              <w:rPr>
                <w:szCs w:val="28"/>
              </w:rPr>
            </w:pPr>
          </w:p>
        </w:tc>
      </w:tr>
    </w:tbl>
    <w:p w:rsidR="00A601FD" w:rsidRPr="00613A36" w:rsidRDefault="00A601FD" w:rsidP="00A601FD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</w:p>
    <w:p w:rsidR="00A601FD" w:rsidRP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1. </w:t>
      </w:r>
      <w:r w:rsidR="00A601FD" w:rsidRPr="00A601FD">
        <w:rPr>
          <w:rFonts w:eastAsiaTheme="minorHAnsi"/>
          <w:szCs w:val="28"/>
          <w:lang w:eastAsia="en-US" w:bidi="ru-RU"/>
        </w:rPr>
        <w:t>Принять к сведению информацию Банка России о механизме выплат денежных средств по российским ценным бумагам в соответствии с Указом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бумагам».</w:t>
      </w:r>
    </w:p>
    <w:p w:rsidR="00A601FD" w:rsidRP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2. </w:t>
      </w:r>
      <w:r w:rsidR="00A601FD" w:rsidRPr="00A601FD">
        <w:rPr>
          <w:rFonts w:eastAsiaTheme="minorHAnsi"/>
          <w:szCs w:val="28"/>
          <w:lang w:eastAsia="en-US" w:bidi="ru-RU"/>
        </w:rPr>
        <w:t>Белорусской стороне предоставить российской стороне информацию:</w:t>
      </w:r>
    </w:p>
    <w:p w:rsidR="00A601FD" w:rsidRP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2.1</w:t>
      </w:r>
      <w:proofErr w:type="gramStart"/>
      <w:r>
        <w:rPr>
          <w:rFonts w:eastAsiaTheme="minorHAnsi"/>
          <w:szCs w:val="28"/>
          <w:lang w:eastAsia="en-US" w:bidi="ru-RU"/>
        </w:rPr>
        <w:t>. </w:t>
      </w:r>
      <w:r w:rsidR="00A601FD" w:rsidRPr="00A601FD">
        <w:rPr>
          <w:rFonts w:eastAsiaTheme="minorHAnsi"/>
          <w:szCs w:val="28"/>
          <w:lang w:eastAsia="en-US" w:bidi="ru-RU"/>
        </w:rPr>
        <w:t>об</w:t>
      </w:r>
      <w:proofErr w:type="gramEnd"/>
      <w:r w:rsidR="00A601FD" w:rsidRPr="00A601FD">
        <w:rPr>
          <w:rFonts w:eastAsiaTheme="minorHAnsi"/>
          <w:szCs w:val="28"/>
          <w:lang w:eastAsia="en-US" w:bidi="ru-RU"/>
        </w:rPr>
        <w:t xml:space="preserve"> оценке возможного объема денежных средств по состоянию на 19 марта 2024 года, находящихся на банковских счетах типа «С» иностранных номинальных держателей или иностранных платежных агентов, причитающихся резидентам Республики Беларусь;</w:t>
      </w:r>
    </w:p>
    <w:p w:rsidR="00A601FD" w:rsidRP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2.2</w:t>
      </w:r>
      <w:proofErr w:type="gramStart"/>
      <w:r>
        <w:rPr>
          <w:rFonts w:eastAsiaTheme="minorHAnsi"/>
          <w:szCs w:val="28"/>
          <w:lang w:eastAsia="en-US" w:bidi="ru-RU"/>
        </w:rPr>
        <w:t xml:space="preserve">. </w:t>
      </w:r>
      <w:r w:rsidR="00A601FD" w:rsidRPr="00A601FD">
        <w:rPr>
          <w:rFonts w:eastAsiaTheme="minorHAnsi"/>
          <w:szCs w:val="28"/>
          <w:lang w:eastAsia="en-US" w:bidi="ru-RU"/>
        </w:rPr>
        <w:t>о</w:t>
      </w:r>
      <w:proofErr w:type="gramEnd"/>
      <w:r w:rsidR="00A601FD" w:rsidRPr="00A601FD">
        <w:rPr>
          <w:rFonts w:eastAsiaTheme="minorHAnsi"/>
          <w:szCs w:val="28"/>
          <w:lang w:eastAsia="en-US" w:bidi="ru-RU"/>
        </w:rPr>
        <w:t xml:space="preserve"> депозитарных цепочках, по которым учитываются ценные бумаги, указанные в подпункте 2.1;</w:t>
      </w:r>
    </w:p>
    <w:p w:rsidR="00A601FD" w:rsidRP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2.3</w:t>
      </w:r>
      <w:proofErr w:type="gramStart"/>
      <w:r>
        <w:rPr>
          <w:rFonts w:eastAsiaTheme="minorHAnsi"/>
          <w:szCs w:val="28"/>
          <w:lang w:eastAsia="en-US" w:bidi="ru-RU"/>
        </w:rPr>
        <w:t xml:space="preserve">. </w:t>
      </w:r>
      <w:r w:rsidR="00A601FD" w:rsidRPr="00A601FD">
        <w:rPr>
          <w:rFonts w:eastAsiaTheme="minorHAnsi"/>
          <w:szCs w:val="28"/>
          <w:lang w:eastAsia="en-US" w:bidi="ru-RU"/>
        </w:rPr>
        <w:t>о</w:t>
      </w:r>
      <w:proofErr w:type="gramEnd"/>
      <w:r w:rsidR="00A601FD" w:rsidRPr="00A601FD">
        <w:rPr>
          <w:rFonts w:eastAsiaTheme="minorHAnsi"/>
          <w:szCs w:val="28"/>
          <w:lang w:eastAsia="en-US" w:bidi="ru-RU"/>
        </w:rPr>
        <w:t xml:space="preserve"> конкретных примерах неполучения выплат резидентами Республики Беларусь по ценным бумагам резидентов Российской Федерации.</w:t>
      </w:r>
    </w:p>
    <w:p w:rsidR="00A601FD" w:rsidRDefault="00593925" w:rsidP="00593925">
      <w:pPr>
        <w:widowControl w:val="0"/>
        <w:spacing w:line="320" w:lineRule="exact"/>
        <w:ind w:firstLine="709"/>
        <w:jc w:val="both"/>
        <w:rPr>
          <w:rFonts w:eastAsiaTheme="minorHAnsi"/>
          <w:szCs w:val="28"/>
          <w:lang w:eastAsia="en-US" w:bidi="ru-RU"/>
        </w:rPr>
      </w:pPr>
      <w:r>
        <w:rPr>
          <w:rFonts w:eastAsiaTheme="minorHAnsi"/>
          <w:szCs w:val="28"/>
          <w:lang w:eastAsia="en-US" w:bidi="ru-RU"/>
        </w:rPr>
        <w:t>3. </w:t>
      </w:r>
      <w:r w:rsidR="00A601FD" w:rsidRPr="00A601FD">
        <w:rPr>
          <w:rFonts w:eastAsiaTheme="minorHAnsi"/>
          <w:szCs w:val="28"/>
          <w:lang w:eastAsia="en-US" w:bidi="ru-RU"/>
        </w:rPr>
        <w:t>Российской стороне с учетом предоставленной информации проработать вопрос о возможности внесения изменений в Указ Президента Российской Федерации от 19.03.2024 № 198 или определении альтернативного механизма получения выплат резидентами Республики Беларусь по</w:t>
      </w:r>
      <w:r>
        <w:rPr>
          <w:rFonts w:eastAsiaTheme="minorHAnsi"/>
          <w:szCs w:val="28"/>
          <w:lang w:eastAsia="en-US" w:bidi="ru-RU"/>
        </w:rPr>
        <w:t> </w:t>
      </w:r>
      <w:r w:rsidR="00A601FD" w:rsidRPr="00A601FD">
        <w:rPr>
          <w:rFonts w:eastAsiaTheme="minorHAnsi"/>
          <w:szCs w:val="28"/>
          <w:lang w:eastAsia="en-US" w:bidi="ru-RU"/>
        </w:rPr>
        <w:t>российским ценным бумагам</w:t>
      </w:r>
      <w:r w:rsidR="00A601FD">
        <w:rPr>
          <w:rFonts w:eastAsiaTheme="minorHAnsi"/>
          <w:szCs w:val="28"/>
          <w:lang w:eastAsia="en-US" w:bidi="ru-RU"/>
        </w:rPr>
        <w:t>.</w:t>
      </w:r>
    </w:p>
    <w:p w:rsidR="00A601FD" w:rsidRPr="00A601FD" w:rsidRDefault="00A601FD" w:rsidP="00593925">
      <w:pPr>
        <w:widowControl w:val="0"/>
        <w:spacing w:line="320" w:lineRule="exact"/>
        <w:ind w:left="709"/>
        <w:jc w:val="both"/>
        <w:rPr>
          <w:rFonts w:eastAsiaTheme="minorHAnsi"/>
          <w:szCs w:val="28"/>
          <w:lang w:eastAsia="en-US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A601FD" w:rsidTr="00877577">
        <w:tc>
          <w:tcPr>
            <w:tcW w:w="3119" w:type="dxa"/>
          </w:tcPr>
          <w:p w:rsidR="00A601FD" w:rsidRDefault="00A601FD" w:rsidP="00877577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A601FD" w:rsidRDefault="00A601FD" w:rsidP="0087757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A601FD" w:rsidRDefault="00A601FD" w:rsidP="0087757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A601FD" w:rsidRDefault="00A601FD" w:rsidP="00877577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A601FD" w:rsidRDefault="00A601FD" w:rsidP="0087757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A601FD" w:rsidRDefault="00A601FD" w:rsidP="00877577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A601FD" w:rsidRDefault="00A601FD" w:rsidP="0087757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A601FD" w:rsidRDefault="00A601FD" w:rsidP="0087757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A601FD" w:rsidRDefault="00A601FD" w:rsidP="0087757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A601FD" w:rsidTr="00877577">
        <w:tc>
          <w:tcPr>
            <w:tcW w:w="3119" w:type="dxa"/>
          </w:tcPr>
          <w:p w:rsidR="00A601FD" w:rsidRDefault="00A601FD" w:rsidP="0087757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A601FD" w:rsidRDefault="00A601FD" w:rsidP="0059392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A601FD" w:rsidRDefault="00A601FD" w:rsidP="0087757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A601FD" w:rsidRDefault="00A601FD" w:rsidP="0087757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A601FD" w:rsidRDefault="00A601FD" w:rsidP="0059392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A601FD" w:rsidRPr="00A601FD" w:rsidRDefault="00A601FD" w:rsidP="00A601FD">
      <w:pPr>
        <w:rPr>
          <w:sz w:val="16"/>
          <w:szCs w:val="16"/>
        </w:rPr>
      </w:pPr>
    </w:p>
    <w:sectPr w:rsidR="00A601FD" w:rsidRPr="00A601FD" w:rsidSect="00593925">
      <w:headerReference w:type="default" r:id="rId13"/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D4" w:rsidRDefault="00B711D4" w:rsidP="002935DE">
      <w:r>
        <w:separator/>
      </w:r>
    </w:p>
  </w:endnote>
  <w:endnote w:type="continuationSeparator" w:id="0">
    <w:p w:rsidR="00B711D4" w:rsidRDefault="00B711D4" w:rsidP="0029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D4" w:rsidRDefault="00B711D4" w:rsidP="002935DE">
      <w:r>
        <w:separator/>
      </w:r>
    </w:p>
  </w:footnote>
  <w:footnote w:type="continuationSeparator" w:id="0">
    <w:p w:rsidR="00B711D4" w:rsidRDefault="00B711D4" w:rsidP="0029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0D5576" w:rsidP="000D5576">
    <w:pPr>
      <w:pStyle w:val="a3"/>
      <w:tabs>
        <w:tab w:val="left" w:pos="720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151"/>
    <w:multiLevelType w:val="multilevel"/>
    <w:tmpl w:val="31840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6013F"/>
    <w:multiLevelType w:val="multilevel"/>
    <w:tmpl w:val="703C2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204E3"/>
    <w:multiLevelType w:val="multilevel"/>
    <w:tmpl w:val="31840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64390E"/>
    <w:multiLevelType w:val="hybridMultilevel"/>
    <w:tmpl w:val="C14066A2"/>
    <w:lvl w:ilvl="0" w:tplc="5742FA4C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DE"/>
    <w:rsid w:val="000D5576"/>
    <w:rsid w:val="00271D8C"/>
    <w:rsid w:val="002935DE"/>
    <w:rsid w:val="002D7425"/>
    <w:rsid w:val="002E6A37"/>
    <w:rsid w:val="0035591F"/>
    <w:rsid w:val="00561DF3"/>
    <w:rsid w:val="00593925"/>
    <w:rsid w:val="006776AB"/>
    <w:rsid w:val="006C41DF"/>
    <w:rsid w:val="007F042F"/>
    <w:rsid w:val="0084665E"/>
    <w:rsid w:val="00A601FD"/>
    <w:rsid w:val="00B46A19"/>
    <w:rsid w:val="00B711D4"/>
    <w:rsid w:val="00D72016"/>
    <w:rsid w:val="00F0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D3098-C46C-4B17-AD19-DF83C49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3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.Обычный1"/>
    <w:uiPriority w:val="99"/>
    <w:rsid w:val="002935DE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935DE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2935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9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2935D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35DE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293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6A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A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Трунтаев Евгений Александрович</dc:creator>
  <cp:keywords/>
  <dc:description/>
  <cp:lastModifiedBy>Макарова Светлана Васильевна</cp:lastModifiedBy>
  <cp:revision>7</cp:revision>
  <cp:lastPrinted>2024-07-02T07:00:00Z</cp:lastPrinted>
  <dcterms:created xsi:type="dcterms:W3CDTF">2024-06-14T13:40:00Z</dcterms:created>
  <dcterms:modified xsi:type="dcterms:W3CDTF">2024-07-02T07:00:00Z</dcterms:modified>
</cp:coreProperties>
</file>