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bookmarkStart w:id="0" w:name="_GoBack"/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7016F6">
        <w:rPr>
          <w:szCs w:val="28"/>
        </w:rPr>
        <w:t>4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EE24E8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F303DE" w:rsidRPr="00A96ABA" w:rsidRDefault="00F303DE" w:rsidP="00CA6628">
            <w:pPr>
              <w:pStyle w:val="2"/>
              <w:spacing w:after="240"/>
              <w:ind w:left="0" w:right="62" w:firstLine="0"/>
              <w:jc w:val="center"/>
              <w:rPr>
                <w:b/>
                <w:szCs w:val="30"/>
              </w:rPr>
            </w:pPr>
            <w:r w:rsidRPr="00FF7CCA">
              <w:rPr>
                <w:b/>
                <w:szCs w:val="30"/>
              </w:rPr>
              <w:t>О реформировании</w:t>
            </w:r>
            <w:r w:rsidRPr="00726235">
              <w:rPr>
                <w:b/>
                <w:szCs w:val="30"/>
              </w:rPr>
              <w:t xml:space="preserve"> СМИ Союзного государства</w:t>
            </w:r>
          </w:p>
        </w:tc>
        <w:tc>
          <w:tcPr>
            <w:tcW w:w="420" w:type="dxa"/>
          </w:tcPr>
          <w:p w:rsidR="00F303DE" w:rsidRDefault="00F303DE" w:rsidP="00CA6628"/>
        </w:tc>
      </w:tr>
    </w:tbl>
    <w:bookmarkEnd w:id="0"/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 xml:space="preserve">Во исполнение Постановления Высшего Государственного Совета Союзного Государства от 29 января 2024 г. № 3 «О создании Медиакомпании Союзного государства» Совет Министров Союзного государства </w:t>
      </w:r>
      <w:r w:rsidRPr="009F13D7">
        <w:rPr>
          <w:rFonts w:eastAsiaTheme="minorHAnsi"/>
          <w:b/>
          <w:color w:val="000000"/>
          <w:szCs w:val="28"/>
          <w:lang w:eastAsia="en-US" w:bidi="ru-RU"/>
        </w:rPr>
        <w:t>постановляет: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1. </w:t>
      </w:r>
      <w:r w:rsidRPr="00A96ABA">
        <w:rPr>
          <w:rFonts w:eastAsiaTheme="minorHAnsi"/>
          <w:color w:val="000000"/>
          <w:szCs w:val="28"/>
          <w:lang w:eastAsia="en-US" w:bidi="ru-RU"/>
        </w:rPr>
        <w:t>Учредить автономную некоммерческую организацию «Медиакомпания Союзного государства» (далее – Организация).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2</w:t>
      </w:r>
      <w:r w:rsidR="00DD2DB7">
        <w:rPr>
          <w:rFonts w:eastAsiaTheme="minorHAnsi"/>
          <w:color w:val="000000"/>
          <w:szCs w:val="28"/>
          <w:lang w:eastAsia="en-US" w:bidi="ru-RU"/>
        </w:rPr>
        <w:t>.</w:t>
      </w:r>
      <w:r>
        <w:rPr>
          <w:rFonts w:eastAsiaTheme="minorHAnsi"/>
          <w:color w:val="000000"/>
          <w:szCs w:val="28"/>
          <w:lang w:eastAsia="en-US" w:bidi="ru-RU"/>
        </w:rPr>
        <w:t> </w:t>
      </w:r>
      <w:r w:rsidRPr="00A96ABA">
        <w:rPr>
          <w:rFonts w:eastAsiaTheme="minorHAnsi"/>
          <w:color w:val="000000"/>
          <w:szCs w:val="28"/>
          <w:lang w:eastAsia="en-US" w:bidi="ru-RU"/>
        </w:rPr>
        <w:t>Постановить, что деятельность Совета Министров Союзного государства в качестве Учредителя Организации обеспечивается Постоянным Комитетом Союзного государства.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3. </w:t>
      </w:r>
      <w:r w:rsidRPr="00A96ABA">
        <w:rPr>
          <w:rFonts w:eastAsiaTheme="minorHAnsi"/>
          <w:color w:val="000000"/>
          <w:szCs w:val="28"/>
          <w:lang w:eastAsia="en-US" w:bidi="ru-RU"/>
        </w:rPr>
        <w:t>Утвердить Устав Организации (прилагается).</w:t>
      </w:r>
    </w:p>
    <w:p w:rsidR="00F303DE" w:rsidRPr="00CD1AA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pacing w:val="-1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 xml:space="preserve">4. </w:t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Утвердить состав Наблюдательного совета Организации </w:t>
      </w:r>
      <w:r w:rsidRPr="00CD1AAA">
        <w:rPr>
          <w:rFonts w:eastAsiaTheme="minorHAnsi"/>
          <w:color w:val="000000"/>
          <w:spacing w:val="-10"/>
          <w:szCs w:val="28"/>
          <w:lang w:eastAsia="en-US" w:bidi="ru-RU"/>
        </w:rPr>
        <w:t>(прилагается).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5. </w:t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Министерству цифрового развития, связи и массовых коммуникаций Российской Федерации совместно с Министерством информации Республики Беларусь внести в Постоянный Комитет Союзного государства в срок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до 30 ноября 2024 г. предложение по кандидатуре Директора Организации.</w:t>
      </w:r>
    </w:p>
    <w:p w:rsidR="00F303DE" w:rsidRPr="00A96ABA" w:rsidRDefault="00F303DE" w:rsidP="004A1058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6. </w:t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Постоянному Комитету </w:t>
      </w:r>
      <w:r>
        <w:rPr>
          <w:rFonts w:eastAsiaTheme="minorHAnsi"/>
          <w:color w:val="000000"/>
          <w:szCs w:val="28"/>
          <w:lang w:eastAsia="en-US" w:bidi="ru-RU"/>
        </w:rPr>
        <w:t xml:space="preserve">Союзного государства совместно </w:t>
      </w:r>
      <w:r w:rsidR="004A1058"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с Директором Организации в двухмесячный срок после назначения Директора </w:t>
      </w:r>
      <w:r w:rsidRPr="00CD1AAA">
        <w:rPr>
          <w:rFonts w:eastAsiaTheme="minorHAnsi"/>
          <w:color w:val="000000"/>
          <w:spacing w:val="-10"/>
          <w:szCs w:val="28"/>
          <w:lang w:eastAsia="en-US" w:bidi="ru-RU"/>
        </w:rPr>
        <w:t>Организации</w:t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 принять необходимые меры для государственной </w:t>
      </w:r>
      <w:r w:rsidRPr="00CD1AAA">
        <w:rPr>
          <w:rFonts w:eastAsiaTheme="minorHAnsi"/>
          <w:color w:val="000000"/>
          <w:spacing w:val="-10"/>
          <w:szCs w:val="28"/>
          <w:lang w:eastAsia="en-US" w:bidi="ru-RU"/>
        </w:rPr>
        <w:t>регистрации</w:t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 </w:t>
      </w:r>
      <w:r w:rsidRPr="00CD1AAA">
        <w:rPr>
          <w:rFonts w:eastAsiaTheme="minorHAnsi"/>
          <w:color w:val="000000"/>
          <w:spacing w:val="-10"/>
          <w:szCs w:val="28"/>
          <w:lang w:eastAsia="en-US" w:bidi="ru-RU"/>
        </w:rPr>
        <w:t>Организации.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lastRenderedPageBreak/>
        <w:t>7.</w:t>
      </w:r>
      <w:r>
        <w:rPr>
          <w:rFonts w:eastAsiaTheme="minorHAnsi"/>
        </w:rPr>
        <w:t> </w:t>
      </w:r>
      <w:r w:rsidRPr="00A96ABA">
        <w:rPr>
          <w:rFonts w:eastAsiaTheme="minorHAnsi"/>
          <w:color w:val="000000"/>
          <w:szCs w:val="28"/>
          <w:lang w:eastAsia="en-US" w:bidi="ru-RU"/>
        </w:rPr>
        <w:t>Установить, что расходы на содержание и ведение уставной деятельности Организации осуществляются за счет средств, предусматриваемых в бюджете Со</w:t>
      </w:r>
      <w:r>
        <w:rPr>
          <w:rFonts w:eastAsiaTheme="minorHAnsi"/>
          <w:color w:val="000000"/>
          <w:szCs w:val="28"/>
          <w:lang w:eastAsia="en-US" w:bidi="ru-RU"/>
        </w:rPr>
        <w:t xml:space="preserve">юзного государства на 2025 год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и последующие годы по разделам «Органы Союзного</w:t>
      </w:r>
      <w:r>
        <w:rPr>
          <w:rFonts w:eastAsiaTheme="minorHAnsi"/>
          <w:color w:val="000000"/>
          <w:szCs w:val="28"/>
          <w:lang w:eastAsia="en-US" w:bidi="ru-RU"/>
        </w:rPr>
        <w:t xml:space="preserve"> государства»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и «Средства массовой информации» соответственно.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8.</w:t>
      </w:r>
      <w:r>
        <w:rPr>
          <w:rFonts w:eastAsiaTheme="minorHAnsi"/>
        </w:rPr>
        <w:t> </w:t>
      </w:r>
      <w:r w:rsidRPr="00A96ABA">
        <w:rPr>
          <w:rFonts w:eastAsiaTheme="minorHAnsi"/>
          <w:color w:val="000000"/>
          <w:szCs w:val="28"/>
          <w:lang w:eastAsia="en-US" w:bidi="ru-RU"/>
        </w:rPr>
        <w:t>Государственному учреждению «Телерадиовещательная организация Союзного государства» (далее – ТРО Союза):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-  </w:t>
      </w:r>
      <w:r w:rsidRPr="00A96ABA">
        <w:rPr>
          <w:rFonts w:eastAsiaTheme="minorHAnsi"/>
          <w:color w:val="000000"/>
          <w:szCs w:val="28"/>
          <w:lang w:eastAsia="en-US" w:bidi="ru-RU"/>
        </w:rPr>
        <w:t>принять меры по обеспечению размещения Организации в г. Москве на используемых площадях;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>
        <w:rPr>
          <w:rFonts w:eastAsiaTheme="minorHAnsi"/>
          <w:color w:val="000000"/>
          <w:szCs w:val="28"/>
          <w:lang w:eastAsia="en-US" w:bidi="ru-RU"/>
        </w:rPr>
        <w:t>- </w:t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предпринять необходимые действия по оптимизации штата сотрудников и плана закупок на 2025 год, предусмотрев в штатном расписании на период ликвидации должность «Директор по стратегическому </w:t>
      </w:r>
      <w:r w:rsidRPr="004B04F1">
        <w:rPr>
          <w:rFonts w:eastAsiaTheme="minorHAnsi"/>
          <w:color w:val="000000"/>
          <w:spacing w:val="-6"/>
          <w:szCs w:val="28"/>
          <w:lang w:eastAsia="en-US" w:bidi="ru-RU"/>
        </w:rPr>
        <w:t>планированию» для оформления в структуре ТРО Союза Директора Организации.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9. Установить, что в месячный сро</w:t>
      </w:r>
      <w:r>
        <w:rPr>
          <w:rFonts w:eastAsiaTheme="minorHAnsi"/>
          <w:color w:val="000000"/>
          <w:szCs w:val="28"/>
          <w:lang w:eastAsia="en-US" w:bidi="ru-RU"/>
        </w:rPr>
        <w:t xml:space="preserve">к со дня завершения ликвидации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ТРО Союза имущество ликвидированного ТРО Союза должно быть передано Организации. 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pacing w:val="-20"/>
          <w:szCs w:val="28"/>
          <w:lang w:eastAsia="en-US" w:bidi="ru-RU"/>
        </w:rPr>
        <w:t>10.</w:t>
      </w:r>
      <w:r>
        <w:rPr>
          <w:rFonts w:eastAsiaTheme="minorHAnsi"/>
          <w:color w:val="000000"/>
          <w:szCs w:val="28"/>
          <w:lang w:eastAsia="en-US" w:bidi="ru-RU"/>
        </w:rPr>
        <w:t xml:space="preserve"> </w:t>
      </w:r>
      <w:r w:rsidRPr="00A96ABA">
        <w:rPr>
          <w:rFonts w:eastAsiaTheme="minorHAnsi"/>
          <w:color w:val="000000"/>
          <w:szCs w:val="28"/>
          <w:lang w:eastAsia="en-US" w:bidi="ru-RU"/>
        </w:rPr>
        <w:t>Распоряжение им</w:t>
      </w:r>
      <w:r>
        <w:rPr>
          <w:rFonts w:eastAsiaTheme="minorHAnsi"/>
          <w:color w:val="000000"/>
          <w:szCs w:val="28"/>
          <w:lang w:eastAsia="en-US" w:bidi="ru-RU"/>
        </w:rPr>
        <w:t xml:space="preserve">уществом Организации, созданным </w:t>
      </w:r>
      <w:r w:rsidRPr="00A96ABA">
        <w:rPr>
          <w:rFonts w:eastAsiaTheme="minorHAnsi"/>
          <w:color w:val="000000"/>
          <w:szCs w:val="28"/>
          <w:lang w:eastAsia="en-US" w:bidi="ru-RU"/>
        </w:rPr>
        <w:t>(приобретенным) за счет средств бюджета Союзного государства, а также использование такого имущества осуществляется в порядке, установленном договором между Российской Федерацией и Республикой Беларусь, заключение которого предусмотрено пунктом 4 Постановления Высшего Государственного Совета Союзного госуда</w:t>
      </w:r>
      <w:r>
        <w:rPr>
          <w:rFonts w:eastAsiaTheme="minorHAnsi"/>
          <w:color w:val="000000"/>
          <w:szCs w:val="28"/>
          <w:lang w:eastAsia="en-US" w:bidi="ru-RU"/>
        </w:rPr>
        <w:t xml:space="preserve">рства от 29 января 2024 г. № 3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«О создании Медиакомпании Союзного государства».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11. Организации в лице Директора по</w:t>
      </w:r>
      <w:r>
        <w:rPr>
          <w:rFonts w:eastAsiaTheme="minorHAnsi"/>
          <w:color w:val="000000"/>
          <w:szCs w:val="28"/>
          <w:lang w:eastAsia="en-US" w:bidi="ru-RU"/>
        </w:rPr>
        <w:t xml:space="preserve">сле его назначения разработать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и представить в трехмесячный срок в Наблюдательный совет: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предложения по структуре (включая филиалы и представительства), численному составу (включая предельную штатную численность), порядку оплаты труда работников Организации, финансируемых за счет средств бюджета Союзного государства, и бюджету Организации, включая финансово-экономическое обоснование;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lastRenderedPageBreak/>
        <w:t>предложения по стратегии развития Организации, включая предложения по дальнейшей интеграции действующих СМИ Союзного государства в структуру Организации.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12. Наблюдательному совету Организации в двухмесячный срок со дня представления в Наблюдательный совет предложений, предусмотренных пунктом 11 настоящего постановле</w:t>
      </w:r>
      <w:r>
        <w:rPr>
          <w:rFonts w:eastAsiaTheme="minorHAnsi"/>
          <w:color w:val="000000"/>
          <w:szCs w:val="28"/>
          <w:lang w:eastAsia="en-US" w:bidi="ru-RU"/>
        </w:rPr>
        <w:t xml:space="preserve">ния, разработать и представить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 xml:space="preserve">на утверждение в Совет Министров Союзного государства структуру (включая филиалы и представительства), предельную штатную численность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и порядок оплаты труда работников Организации, финансируемых за счет средств бюджета Союзного государства.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13. Утвердить состав ликвидационной комиссии ТРО Союза (прилагается).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14. Председателю ликвидацио</w:t>
      </w:r>
      <w:r>
        <w:rPr>
          <w:rFonts w:eastAsiaTheme="minorHAnsi"/>
          <w:color w:val="000000"/>
          <w:szCs w:val="28"/>
          <w:lang w:eastAsia="en-US" w:bidi="ru-RU"/>
        </w:rPr>
        <w:t xml:space="preserve">нной комиссии ТРО Союза в срок </w:t>
      </w:r>
      <w:r>
        <w:rPr>
          <w:rFonts w:eastAsiaTheme="minorHAnsi"/>
          <w:color w:val="000000"/>
          <w:szCs w:val="28"/>
          <w:lang w:eastAsia="en-US" w:bidi="ru-RU"/>
        </w:rPr>
        <w:br/>
      </w:r>
      <w:r w:rsidRPr="00A96ABA">
        <w:rPr>
          <w:rFonts w:eastAsiaTheme="minorHAnsi"/>
          <w:color w:val="000000"/>
          <w:szCs w:val="28"/>
          <w:lang w:eastAsia="en-US" w:bidi="ru-RU"/>
        </w:rPr>
        <w:t>не позднее 30 дней со дня вступления в силу настоящего постановления представить на согласование в Постоянный Комитет Союзного государства план ликвидации ТРО Союза.</w:t>
      </w:r>
    </w:p>
    <w:p w:rsidR="00F303DE" w:rsidRPr="00A96ABA" w:rsidRDefault="00F303DE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r w:rsidRPr="00A96ABA">
        <w:rPr>
          <w:rFonts w:eastAsiaTheme="minorHAnsi"/>
          <w:color w:val="000000"/>
          <w:szCs w:val="28"/>
          <w:lang w:eastAsia="en-US" w:bidi="ru-RU"/>
        </w:rPr>
        <w:t>15. Настоящее постановление вступает в силу со дня официального опубликования.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0CD" w:rsidRDefault="000670CD">
      <w:r>
        <w:separator/>
      </w:r>
    </w:p>
  </w:endnote>
  <w:endnote w:type="continuationSeparator" w:id="0">
    <w:p w:rsidR="000670CD" w:rsidRDefault="0006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0670CD">
    <w:pPr>
      <w:pStyle w:val="a5"/>
      <w:rPr>
        <w:noProof/>
      </w:rPr>
    </w:pPr>
  </w:p>
  <w:p w:rsidR="00C25892" w:rsidRDefault="00067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0CD" w:rsidRDefault="000670CD">
      <w:r>
        <w:separator/>
      </w:r>
    </w:p>
  </w:footnote>
  <w:footnote w:type="continuationSeparator" w:id="0">
    <w:p w:rsidR="000670CD" w:rsidRDefault="0006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DD2DB7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0670CD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670CD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6C52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210F2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2024-11-14T13:55:00Z</cp:lastPrinted>
  <dcterms:created xsi:type="dcterms:W3CDTF">2024-11-14T14:16:00Z</dcterms:created>
  <dcterms:modified xsi:type="dcterms:W3CDTF">2024-11-14T14:16:00Z</dcterms:modified>
</cp:coreProperties>
</file>