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bookmarkStart w:id="0" w:name="_GoBack"/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405064">
        <w:rPr>
          <w:szCs w:val="28"/>
        </w:rPr>
        <w:t>42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8A3A15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405064" w:rsidRDefault="00405064" w:rsidP="00405064">
            <w:pPr>
              <w:jc w:val="center"/>
              <w:rPr>
                <w:b/>
                <w:szCs w:val="28"/>
              </w:rPr>
            </w:pPr>
            <w:r w:rsidRPr="00896043">
              <w:rPr>
                <w:b/>
                <w:szCs w:val="28"/>
              </w:rPr>
              <w:t>О выравнивании тарифных условий на перевозки железнодорожным тран</w:t>
            </w:r>
            <w:r>
              <w:rPr>
                <w:b/>
                <w:szCs w:val="28"/>
              </w:rPr>
              <w:t xml:space="preserve">спортом минерально-строительных </w:t>
            </w:r>
            <w:r w:rsidRPr="00896043">
              <w:rPr>
                <w:b/>
                <w:szCs w:val="28"/>
              </w:rPr>
              <w:t xml:space="preserve">грузов для белорусских и российских производителей </w:t>
            </w:r>
          </w:p>
          <w:p w:rsidR="003A178E" w:rsidRPr="001846B2" w:rsidRDefault="00405064" w:rsidP="00405064">
            <w:pPr>
              <w:jc w:val="center"/>
            </w:pPr>
            <w:r w:rsidRPr="00896043">
              <w:rPr>
                <w:b/>
                <w:szCs w:val="28"/>
              </w:rPr>
              <w:t>при поставке на российский рынок железнодорожным транспортом</w:t>
            </w:r>
          </w:p>
        </w:tc>
        <w:tc>
          <w:tcPr>
            <w:tcW w:w="420" w:type="dxa"/>
          </w:tcPr>
          <w:p w:rsidR="00F303DE" w:rsidRDefault="00F303DE" w:rsidP="00CA6628"/>
        </w:tc>
      </w:tr>
      <w:bookmarkEnd w:id="0"/>
    </w:tbl>
    <w:p w:rsidR="007F110B" w:rsidRDefault="007F110B" w:rsidP="003A178E">
      <w:pPr>
        <w:autoSpaceDE w:val="0"/>
        <w:autoSpaceDN w:val="0"/>
        <w:spacing w:line="324" w:lineRule="auto"/>
        <w:ind w:firstLine="709"/>
        <w:jc w:val="both"/>
        <w:rPr>
          <w:rFonts w:eastAsiaTheme="minorEastAsia"/>
          <w:szCs w:val="28"/>
        </w:rPr>
      </w:pPr>
    </w:p>
    <w:p w:rsidR="00405064" w:rsidRPr="00FE1385" w:rsidRDefault="00405064" w:rsidP="00405064">
      <w:pPr>
        <w:pStyle w:val="a7"/>
        <w:tabs>
          <w:tab w:val="left" w:pos="0"/>
        </w:tabs>
        <w:spacing w:line="288" w:lineRule="auto"/>
        <w:ind w:left="0" w:firstLine="709"/>
        <w:jc w:val="both"/>
        <w:rPr>
          <w:b/>
          <w:bCs/>
          <w:spacing w:val="40"/>
          <w:szCs w:val="28"/>
        </w:rPr>
      </w:pPr>
      <w:r w:rsidRPr="00FE1385">
        <w:rPr>
          <w:szCs w:val="28"/>
        </w:rPr>
        <w:t xml:space="preserve">Совет Министров Союзного государства </w:t>
      </w:r>
      <w:r w:rsidRPr="00FE1385">
        <w:rPr>
          <w:b/>
          <w:bCs/>
          <w:spacing w:val="40"/>
          <w:szCs w:val="28"/>
        </w:rPr>
        <w:t>постановляет:</w:t>
      </w:r>
    </w:p>
    <w:p w:rsidR="00405064" w:rsidRPr="00B1418F" w:rsidRDefault="00405064" w:rsidP="00405064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t> </w:t>
      </w:r>
      <w:r w:rsidRPr="00B1418F">
        <w:rPr>
          <w:szCs w:val="28"/>
        </w:rPr>
        <w:t>Федеральной антимонопольной службе, Мин</w:t>
      </w:r>
      <w:r>
        <w:rPr>
          <w:szCs w:val="28"/>
        </w:rPr>
        <w:t xml:space="preserve">истерству </w:t>
      </w:r>
      <w:r w:rsidRPr="00B1418F">
        <w:rPr>
          <w:szCs w:val="28"/>
        </w:rPr>
        <w:t>транс</w:t>
      </w:r>
      <w:r>
        <w:rPr>
          <w:szCs w:val="28"/>
        </w:rPr>
        <w:t xml:space="preserve">порта Российской Федерации </w:t>
      </w:r>
      <w:r w:rsidRPr="00B1418F">
        <w:rPr>
          <w:szCs w:val="28"/>
        </w:rPr>
        <w:t xml:space="preserve">обеспечить принятие и исполнение решения </w:t>
      </w:r>
      <w:r>
        <w:rPr>
          <w:szCs w:val="28"/>
        </w:rPr>
        <w:br/>
      </w:r>
      <w:r w:rsidRPr="00B1418F">
        <w:rPr>
          <w:szCs w:val="28"/>
        </w:rPr>
        <w:t xml:space="preserve">по поэтапному выравниванию тарифных условий на перевозки железнодорожным транспортом минерально-строительных грузов </w:t>
      </w:r>
      <w:r>
        <w:rPr>
          <w:szCs w:val="28"/>
        </w:rPr>
        <w:br/>
      </w:r>
      <w:r w:rsidRPr="00B1418F">
        <w:rPr>
          <w:szCs w:val="28"/>
        </w:rPr>
        <w:t>для белорусских и российских производителей при поставке на российский рынок железнодорожным транспортом в два этапа:</w:t>
      </w:r>
    </w:p>
    <w:p w:rsidR="00405064" w:rsidRPr="00B1418F" w:rsidRDefault="00405064" w:rsidP="00405064">
      <w:pPr>
        <w:pStyle w:val="a7"/>
        <w:spacing w:line="288" w:lineRule="auto"/>
        <w:ind w:left="0" w:firstLine="709"/>
        <w:jc w:val="both"/>
        <w:rPr>
          <w:szCs w:val="28"/>
        </w:rPr>
      </w:pPr>
      <w:r w:rsidRPr="00B1418F">
        <w:rPr>
          <w:szCs w:val="28"/>
        </w:rPr>
        <w:t>с 1 января 2025 г. сократить разрыв между тарифами в два раза (изменить коэффициент 0,9009 до 0,9492);</w:t>
      </w:r>
    </w:p>
    <w:p w:rsidR="00405064" w:rsidRPr="00B1418F" w:rsidRDefault="00405064" w:rsidP="00405064">
      <w:pPr>
        <w:pStyle w:val="a7"/>
        <w:spacing w:line="288" w:lineRule="auto"/>
        <w:ind w:left="709"/>
        <w:jc w:val="both"/>
        <w:rPr>
          <w:szCs w:val="28"/>
        </w:rPr>
      </w:pPr>
      <w:r w:rsidRPr="00B1418F">
        <w:rPr>
          <w:szCs w:val="28"/>
        </w:rPr>
        <w:t>с 1 января 2026 г. перейти на применение единообразных тарифов.</w:t>
      </w:r>
    </w:p>
    <w:p w:rsidR="00405064" w:rsidRPr="00B1418F" w:rsidRDefault="00405064" w:rsidP="00405064">
      <w:pPr>
        <w:pStyle w:val="a7"/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Pr="00B1418F">
        <w:rPr>
          <w:szCs w:val="28"/>
        </w:rPr>
        <w:t>Федеральной антимонопольной службе проинформировать Министерство антимонопольного регулирования и торговли Республики Беларусь о принятых решениях по исполнению пункта 1 настоящего постановления.</w:t>
      </w:r>
    </w:p>
    <w:p w:rsidR="00405064" w:rsidRPr="00B1418F" w:rsidRDefault="00405064" w:rsidP="00405064">
      <w:pPr>
        <w:pStyle w:val="a7"/>
        <w:spacing w:line="288" w:lineRule="auto"/>
        <w:ind w:left="0" w:firstLine="709"/>
        <w:jc w:val="both"/>
        <w:rPr>
          <w:szCs w:val="28"/>
        </w:rPr>
      </w:pPr>
      <w:r w:rsidRPr="00B1418F">
        <w:rPr>
          <w:szCs w:val="28"/>
        </w:rPr>
        <w:t>3. 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14" w:rsidRDefault="00543114">
      <w:r>
        <w:separator/>
      </w:r>
    </w:p>
  </w:endnote>
  <w:endnote w:type="continuationSeparator" w:id="0">
    <w:p w:rsidR="00543114" w:rsidRDefault="0054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543114">
    <w:pPr>
      <w:pStyle w:val="a5"/>
      <w:rPr>
        <w:noProof/>
      </w:rPr>
    </w:pPr>
  </w:p>
  <w:p w:rsidR="00C25892" w:rsidRDefault="005431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14" w:rsidRDefault="00543114">
      <w:r>
        <w:separator/>
      </w:r>
    </w:p>
  </w:footnote>
  <w:footnote w:type="continuationSeparator" w:id="0">
    <w:p w:rsidR="00543114" w:rsidRDefault="0054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405064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543114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A178E"/>
    <w:rsid w:val="003B4E79"/>
    <w:rsid w:val="003D32CA"/>
    <w:rsid w:val="003D360D"/>
    <w:rsid w:val="00405064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3114"/>
    <w:rsid w:val="005464AB"/>
    <w:rsid w:val="0055102F"/>
    <w:rsid w:val="0056261E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1CE"/>
    <w:rsid w:val="00734333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7F110B"/>
    <w:rsid w:val="008019C8"/>
    <w:rsid w:val="00806EC9"/>
    <w:rsid w:val="0083328C"/>
    <w:rsid w:val="00840BB0"/>
    <w:rsid w:val="00851D2E"/>
    <w:rsid w:val="00855E28"/>
    <w:rsid w:val="00871A29"/>
    <w:rsid w:val="008853DC"/>
    <w:rsid w:val="00891F81"/>
    <w:rsid w:val="0089659F"/>
    <w:rsid w:val="008A3A15"/>
    <w:rsid w:val="008B1530"/>
    <w:rsid w:val="008B18EA"/>
    <w:rsid w:val="008B425C"/>
    <w:rsid w:val="008B5D30"/>
    <w:rsid w:val="008D2DB3"/>
    <w:rsid w:val="008E259C"/>
    <w:rsid w:val="00915FBA"/>
    <w:rsid w:val="00933DEB"/>
    <w:rsid w:val="0096322C"/>
    <w:rsid w:val="00967894"/>
    <w:rsid w:val="009704B1"/>
    <w:rsid w:val="00987BD4"/>
    <w:rsid w:val="009A1BC1"/>
    <w:rsid w:val="009A289B"/>
    <w:rsid w:val="009E72AB"/>
    <w:rsid w:val="009F13D7"/>
    <w:rsid w:val="00A210F2"/>
    <w:rsid w:val="00A66FD3"/>
    <w:rsid w:val="00A9244C"/>
    <w:rsid w:val="00AB4DD6"/>
    <w:rsid w:val="00AC5607"/>
    <w:rsid w:val="00AC7EDB"/>
    <w:rsid w:val="00AD4E3C"/>
    <w:rsid w:val="00AE0787"/>
    <w:rsid w:val="00AE3629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83ACA"/>
    <w:rsid w:val="00C93784"/>
    <w:rsid w:val="00CA07AD"/>
    <w:rsid w:val="00CA2B4B"/>
    <w:rsid w:val="00CA540A"/>
    <w:rsid w:val="00CB2C77"/>
    <w:rsid w:val="00CD1AAA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23526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D1E3B"/>
    <w:rsid w:val="00FD6084"/>
    <w:rsid w:val="00FD6EC3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10">
    <w:name w:val="Обычный1"/>
    <w:rsid w:val="003A17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2024-11-14T14:50:00Z</dcterms:created>
  <dcterms:modified xsi:type="dcterms:W3CDTF">2024-11-14T14:50:00Z</dcterms:modified>
</cp:coreProperties>
</file>