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D0B" w:rsidRPr="007D3D0B" w:rsidRDefault="007D3D0B" w:rsidP="00D8202C">
      <w:pPr>
        <w:spacing w:after="0" w:line="240" w:lineRule="auto"/>
        <w:ind w:left="3828" w:right="-1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7D3D0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УТВЕРЖДЕН</w:t>
      </w:r>
    </w:p>
    <w:p w:rsidR="007D3D0B" w:rsidRPr="007D3D0B" w:rsidRDefault="007D3D0B" w:rsidP="00D8202C">
      <w:pPr>
        <w:spacing w:after="0" w:line="240" w:lineRule="auto"/>
        <w:ind w:left="3828" w:right="-1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7D3D0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постановлением Совета Министров</w:t>
      </w:r>
    </w:p>
    <w:p w:rsidR="007D3D0B" w:rsidRDefault="007D3D0B" w:rsidP="00D8202C">
      <w:pPr>
        <w:spacing w:after="0" w:line="240" w:lineRule="auto"/>
        <w:ind w:left="3828" w:right="-1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7D3D0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Союзного государства</w:t>
      </w:r>
      <w:r w:rsidR="00D8202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E37D6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от 24 июля 2015 г. </w:t>
      </w:r>
      <w:r w:rsidRPr="007D3D0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№ 5</w:t>
      </w:r>
    </w:p>
    <w:p w:rsidR="00F737D8" w:rsidRDefault="00F737D8" w:rsidP="00D8202C">
      <w:pPr>
        <w:spacing w:after="0" w:line="240" w:lineRule="auto"/>
        <w:ind w:left="3828" w:right="-1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(в редакции постановлени</w:t>
      </w:r>
      <w:r w:rsidR="00B242D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Совета Министров Союзного государства </w:t>
      </w:r>
    </w:p>
    <w:p w:rsidR="00E37D6F" w:rsidRDefault="00F737D8" w:rsidP="00D8202C">
      <w:pPr>
        <w:spacing w:after="0" w:line="240" w:lineRule="auto"/>
        <w:ind w:left="3828" w:right="-1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от </w:t>
      </w:r>
      <w:r w:rsidR="00887C0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21 октября 2019 г.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№ </w:t>
      </w:r>
      <w:r w:rsidR="00887C0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14</w:t>
      </w:r>
      <w:r w:rsidR="00B242D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</w:p>
    <w:p w:rsidR="00F737D8" w:rsidRPr="007D3D0B" w:rsidRDefault="00B242D0" w:rsidP="00D8202C">
      <w:pPr>
        <w:spacing w:after="0" w:line="240" w:lineRule="auto"/>
        <w:ind w:left="3828" w:right="-1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и от </w:t>
      </w:r>
      <w:r w:rsidR="00E37D6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11 февраля 2025 г.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№ </w:t>
      </w:r>
      <w:r w:rsidR="00E37D6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F737D8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) </w:t>
      </w:r>
    </w:p>
    <w:p w:rsidR="007D3D0B" w:rsidRPr="007D3D0B" w:rsidRDefault="007D3D0B" w:rsidP="0034125A">
      <w:pPr>
        <w:spacing w:after="0" w:line="240" w:lineRule="auto"/>
        <w:ind w:left="4248" w:right="-1"/>
        <w:jc w:val="center"/>
        <w:rPr>
          <w:rFonts w:ascii="Times New Roman" w:eastAsia="Times New Roman" w:hAnsi="Times New Roman" w:cs="Times New Roman"/>
          <w:bCs/>
          <w:kern w:val="28"/>
          <w:sz w:val="32"/>
          <w:szCs w:val="32"/>
          <w:lang w:eastAsia="ru-RU"/>
        </w:rPr>
      </w:pPr>
    </w:p>
    <w:p w:rsidR="00B45BC8" w:rsidRDefault="00B45BC8" w:rsidP="0034125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3D0B" w:rsidRPr="007D3D0B" w:rsidRDefault="00C32A84" w:rsidP="00C32A8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Временный порядок </w:t>
      </w:r>
      <w:r w:rsidR="007D3D0B" w:rsidRPr="007D3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исполнения бюджета Союзного государства 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7D3D0B" w:rsidRPr="007D3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 Республики Беларусь по главам 710</w:t>
      </w:r>
      <w:r w:rsidR="00F73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721, </w:t>
      </w:r>
      <w:r w:rsidR="00DD0D1B" w:rsidRPr="00F73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734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735 </w:t>
      </w:r>
      <w:r w:rsidR="00F737D8" w:rsidRPr="00F73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ведомственной классификации расходов бюджета Союзного государства</w:t>
      </w:r>
    </w:p>
    <w:p w:rsidR="007D3D0B" w:rsidRPr="007D3D0B" w:rsidRDefault="007D3D0B" w:rsidP="0034125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3E8A" w:rsidRDefault="00533E8A" w:rsidP="0034125A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3D0B" w:rsidRPr="007D3D0B" w:rsidRDefault="007D3D0B" w:rsidP="0034125A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3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 Общие положения</w:t>
      </w:r>
    </w:p>
    <w:p w:rsidR="007D3D0B" w:rsidRPr="007D3D0B" w:rsidRDefault="007D3D0B" w:rsidP="0034125A">
      <w:pPr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D0B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Исполнение бюджета Союзного государства на территории Республики Беларусь по главе 710 «Парламентское Собрание Союза Беларуси и России (Парламент Союзного государства)» (далее – глава 710)</w:t>
      </w:r>
      <w:r w:rsidR="00DD0D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D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главе 721 «Постоянный Комитет Союзного государства» (далее – глава 721)</w:t>
      </w:r>
      <w:r w:rsidR="00C32A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D0D1B" w:rsidRPr="00F73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главе 734 «Государственное учреждение «Телерадиовещательная организация Союзного государства» (далее – глава 734)</w:t>
      </w:r>
      <w:r w:rsidR="00C3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2A84" w:rsidRPr="00B242D0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главе 735 «Таможенный комитет Союзного государства» (далее – глава 735)</w:t>
      </w:r>
      <w:r w:rsidR="00DD0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3D0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ведомственной классификации расходов бюджета Союзного государства осуществляется в российских рублях в соответствии с утвержденными бюджетом Союзного государства на</w:t>
      </w:r>
      <w:r w:rsidR="00BC61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3D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соответствующий финансовый год, сметами расходов на</w:t>
      </w:r>
      <w:r w:rsidR="00BC61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627C7" w:rsidRPr="004627C7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функционирование органов Союзного государства (их аппаратов), сметами доходов и расходов на содержание Государственного учреждения «Телерадиовещательная организация Союзного государства»</w:t>
      </w:r>
      <w:r w:rsidRPr="007D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бюджетной росписью.</w:t>
      </w:r>
    </w:p>
    <w:p w:rsidR="007D3D0B" w:rsidRPr="007D3D0B" w:rsidRDefault="007D3D0B" w:rsidP="0034125A">
      <w:pPr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 Бюджетная роспись по главам </w:t>
      </w:r>
      <w:r w:rsidR="0017144C" w:rsidRPr="00BC61FF">
        <w:rPr>
          <w:rFonts w:ascii="Times New Roman" w:eastAsia="Times New Roman" w:hAnsi="Times New Roman" w:cs="Times New Roman"/>
          <w:sz w:val="28"/>
          <w:szCs w:val="28"/>
          <w:lang w:eastAsia="ru-RU"/>
        </w:rPr>
        <w:t>710, 721, 734 и 735</w:t>
      </w:r>
      <w:r w:rsidR="00171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3D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составляется Постоянным Комитетом Союзного государства (далее – Постоянный Комитет) в составе сводной бюджетной росписи в российских рублях в пределах средств, предусмотренных бюджетом Союзного государства на</w:t>
      </w:r>
      <w:r w:rsidR="00BC61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соответствующий финансовый год, и утверждается Государственным секретарем Союзного государства. </w:t>
      </w:r>
    </w:p>
    <w:p w:rsidR="007D3D0B" w:rsidRPr="007D3D0B" w:rsidRDefault="007D3D0B" w:rsidP="0034125A">
      <w:pPr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D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1.3. Исполнение бюджета Союзного государства по главам </w:t>
      </w:r>
      <w:r w:rsidR="0017144C" w:rsidRPr="00BC61FF">
        <w:rPr>
          <w:rFonts w:ascii="Times New Roman" w:eastAsia="Times New Roman" w:hAnsi="Times New Roman" w:cs="Times New Roman"/>
          <w:sz w:val="28"/>
          <w:szCs w:val="28"/>
          <w:lang w:eastAsia="ru-RU"/>
        </w:rPr>
        <w:t>710, 721, 734 и 735</w:t>
      </w:r>
      <w:r w:rsidR="0017144C" w:rsidRPr="00171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3D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через территориальные органы Федерального казначейства в российских рублях.</w:t>
      </w:r>
    </w:p>
    <w:p w:rsidR="007D3D0B" w:rsidRPr="007D3D0B" w:rsidRDefault="007D3D0B" w:rsidP="0034125A">
      <w:pPr>
        <w:spacing w:after="0" w:line="348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D0B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В случае если декрет о бюджете Союзного государства не вступил в</w:t>
      </w:r>
      <w:r w:rsidR="00BC61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силу с начала текущего финансового года, финансовое обеспечение расходов по главам </w:t>
      </w:r>
      <w:r w:rsidR="00420A11" w:rsidRPr="00BC61FF">
        <w:rPr>
          <w:rFonts w:ascii="Times New Roman" w:eastAsia="Times New Roman" w:hAnsi="Times New Roman" w:cs="Times New Roman"/>
          <w:sz w:val="28"/>
          <w:szCs w:val="28"/>
          <w:lang w:eastAsia="ru-RU"/>
        </w:rPr>
        <w:t>710, 721, 734 и 735</w:t>
      </w:r>
      <w:r w:rsidRPr="00BC61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D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включая расходы на закупку товаров, выполнение работ, оказание услуг для нужд Секретариата Парламентского Собрания Союза Беларуси и России</w:t>
      </w:r>
      <w:r w:rsidR="004F3598" w:rsidRPr="00902F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D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Постоянного Комитета</w:t>
      </w:r>
      <w:r w:rsidR="00B40F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F3598" w:rsidRPr="0042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учреждения «Телерадиовещательная организация</w:t>
      </w:r>
      <w:r w:rsidR="004F3598" w:rsidRPr="00B4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Союзного государства»</w:t>
      </w:r>
      <w:r w:rsidR="00B4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0F8E" w:rsidRPr="00BC61FF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Таможенного комитета Союзного государства</w:t>
      </w:r>
      <w:r w:rsidR="001504C1" w:rsidRPr="00BC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(его</w:t>
      </w:r>
      <w:r w:rsidR="00BC61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504C1" w:rsidRPr="00BC61F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структурного подразделения)</w:t>
      </w:r>
      <w:r w:rsidRPr="00BC61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D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финансовым органом в</w:t>
      </w:r>
      <w:r w:rsidR="00BC61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3D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положениями статьи 68 Декрета Высшего Государственного Совета Союзного государства от 3 марта 2015 г. № 3 «О Порядке формирования и исполнения бюджета Союзного государства».</w:t>
      </w:r>
    </w:p>
    <w:p w:rsidR="007D3D0B" w:rsidRPr="007D3D0B" w:rsidRDefault="007D3D0B" w:rsidP="0034125A">
      <w:pPr>
        <w:spacing w:after="0" w:line="348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D0B" w:rsidRPr="007D3D0B" w:rsidRDefault="007D3D0B" w:rsidP="0034125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3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 Исполнение бюджета Союзного государства </w:t>
      </w:r>
    </w:p>
    <w:p w:rsidR="007D3D0B" w:rsidRPr="007D3D0B" w:rsidRDefault="007D3D0B" w:rsidP="0034125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3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главам </w:t>
      </w:r>
      <w:r w:rsidR="001D2B4F" w:rsidRPr="001D2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710, 721, 734 и 735</w:t>
      </w:r>
    </w:p>
    <w:p w:rsidR="0034125A" w:rsidRDefault="0034125A" w:rsidP="0034125A">
      <w:pPr>
        <w:spacing w:after="0" w:line="348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D0B" w:rsidRPr="007D3D0B" w:rsidRDefault="007D3D0B" w:rsidP="0034125A">
      <w:pPr>
        <w:spacing w:after="0" w:line="348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 Доходы бюджета Союзного государства, необходимые для финансового обеспечения расходов по главам </w:t>
      </w:r>
      <w:r w:rsidR="00420A11" w:rsidRPr="00BC61FF">
        <w:rPr>
          <w:rFonts w:ascii="Times New Roman" w:eastAsia="Times New Roman" w:hAnsi="Times New Roman" w:cs="Times New Roman"/>
          <w:sz w:val="28"/>
          <w:szCs w:val="28"/>
          <w:lang w:eastAsia="ru-RU"/>
        </w:rPr>
        <w:t>710, 721, 734 и 735</w:t>
      </w:r>
      <w:r w:rsidRPr="00BC61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D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формируются в соответствии с бюджетной росписью и зачисляются на счет по</w:t>
      </w:r>
      <w:r w:rsidR="00A206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3D0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учету средств бюджета Союзного государства, открытый территориальному органу Федерального казначейства в Центральном банке Российской Федерации (далее – счет по учету средств бюджета Союзного государства).</w:t>
      </w:r>
    </w:p>
    <w:p w:rsidR="00121117" w:rsidRDefault="00121117" w:rsidP="0034125A">
      <w:pPr>
        <w:spacing w:after="0" w:line="348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11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расходов органов Союзного государства (их</w:t>
      </w:r>
      <w:r w:rsidR="009C0E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2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аппаратов) и расходов на содержание Государственного учреждения «Телерадиовещательная организация Союзного государства» за счет долевых взносов Республики Беларусь осуществляется путем перечисления трансфертов со счета Министерства финансов Республики Беларусь на счет </w:t>
      </w:r>
      <w:r w:rsidRPr="001211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</w:t>
      </w:r>
      <w:r w:rsidR="009C0E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2111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учету средств бюджета Союзного государства в российских рублях на</w:t>
      </w:r>
      <w:r w:rsidR="009C0E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2111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заявки-распоряжения Постоянного Комитета.</w:t>
      </w:r>
    </w:p>
    <w:p w:rsidR="007D3D0B" w:rsidRPr="007D3D0B" w:rsidRDefault="007D3D0B" w:rsidP="0034125A">
      <w:pPr>
        <w:spacing w:after="0" w:line="348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D0B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Принятие денежных обязательств получателями средств бюджета Союзного государства осуществляется путем заключения договоров на</w:t>
      </w:r>
      <w:r w:rsidR="00A206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3D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поставку товаров, выполнение работ, оказание услуг в пределах доведенных до них объемов финансирования. Договоры на поставку товаров, выполнение работ, оказание услуг заключаются в российских рублях. Исполнение обязательств по указанным договорам осуществляется в</w:t>
      </w:r>
      <w:r w:rsidR="00A206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3D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российских рублях независимо от того, на территории какого государства они исполняются (на территории Российской Федерации либо на территории Республики Беларусь).</w:t>
      </w:r>
    </w:p>
    <w:p w:rsidR="007D3D0B" w:rsidRPr="007D3D0B" w:rsidRDefault="007D3D0B" w:rsidP="0034125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 Расходы бюджета Союзного государства по главам </w:t>
      </w:r>
      <w:r w:rsidR="00420A11" w:rsidRPr="00BC61FF">
        <w:rPr>
          <w:rFonts w:ascii="Times New Roman" w:eastAsia="Times New Roman" w:hAnsi="Times New Roman" w:cs="Times New Roman"/>
          <w:sz w:val="28"/>
          <w:szCs w:val="28"/>
          <w:lang w:eastAsia="ru-RU"/>
        </w:rPr>
        <w:t>710, 721, 734 и</w:t>
      </w:r>
      <w:r w:rsidR="00A206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20A11" w:rsidRPr="00BC61FF">
        <w:rPr>
          <w:rFonts w:ascii="Times New Roman" w:eastAsia="Times New Roman" w:hAnsi="Times New Roman" w:cs="Times New Roman"/>
          <w:sz w:val="28"/>
          <w:szCs w:val="28"/>
          <w:lang w:eastAsia="ru-RU"/>
        </w:rPr>
        <w:t>735</w:t>
      </w:r>
      <w:r w:rsidR="00420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D3D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осуществляются в российских рублях на основании документов, подтверждающих возникновение денежных обязательств (договоров, актов выполненных работ, оказанных услуг, счетов либо иных документов в</w:t>
      </w:r>
      <w:r w:rsidR="00A206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3D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нормативными правовыми актами Союзного государства, Российской Федерации и Республики Беларусь).</w:t>
      </w:r>
    </w:p>
    <w:p w:rsidR="007D3D0B" w:rsidRPr="007D3D0B" w:rsidRDefault="007D3D0B" w:rsidP="0034125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D0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Акты выполненных работ (оказанных услуг) составляются в российских рублях. Первичные документы, подтверждающие фактически произведенные расходы, которые прилагаются к актам выполненных работ (оказанных услуг), могут быть составлены в белорусских рублях с пересчетом в российские рубли по курсу Национального банка Республики Беларусь на дату совершения каждой отдельной операции.</w:t>
      </w:r>
    </w:p>
    <w:p w:rsidR="007D3D0B" w:rsidRPr="007D3D0B" w:rsidRDefault="007D3D0B" w:rsidP="0034125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D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первичных документах указывается курс пересчета валют и дата совершения операции.</w:t>
      </w:r>
    </w:p>
    <w:p w:rsidR="007D3D0B" w:rsidRPr="007D3D0B" w:rsidRDefault="007D3D0B" w:rsidP="0034125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D0B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Перечисление средств бюджета Союзного государства юридическим и физическим лицам – резидентам Республики Беларусь, с</w:t>
      </w:r>
      <w:r w:rsidR="00A206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которыми получателями средств бюджета Союзного государства заключены договоры, осуществляется на их счета в российских рублях, открытые в банках </w:t>
      </w:r>
      <w:r w:rsidRPr="007D3D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Республики Беларусь, имеющих корреспондентские счета в кредитных организациях Российской Федерации.</w:t>
      </w:r>
    </w:p>
    <w:p w:rsidR="007D3D0B" w:rsidRPr="007D3D0B" w:rsidRDefault="007D3D0B" w:rsidP="0034125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 Операции со средствами бюджета Союзного государства по главам </w:t>
      </w:r>
      <w:r w:rsidR="00420A11" w:rsidRPr="00BC61FF">
        <w:rPr>
          <w:rFonts w:ascii="Times New Roman" w:eastAsia="Times New Roman" w:hAnsi="Times New Roman" w:cs="Times New Roman"/>
          <w:sz w:val="28"/>
          <w:szCs w:val="28"/>
          <w:lang w:eastAsia="ru-RU"/>
        </w:rPr>
        <w:t>710, 721, 734 и 735</w:t>
      </w:r>
      <w:r w:rsidR="00420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D3D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осуществляются на счете по учету средств бюджета Союзного государства.</w:t>
      </w:r>
    </w:p>
    <w:p w:rsidR="00161E35" w:rsidRDefault="007D3D0B" w:rsidP="0034125A">
      <w:pPr>
        <w:spacing w:after="0" w:line="360" w:lineRule="auto"/>
        <w:ind w:right="-1" w:firstLine="709"/>
        <w:jc w:val="both"/>
      </w:pPr>
      <w:r w:rsidRPr="007D3D0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операций по исполнению бюджета Союзного государства по</w:t>
      </w:r>
      <w:r w:rsidR="00A206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главам </w:t>
      </w:r>
      <w:r w:rsidR="00420A11" w:rsidRPr="00BC61FF">
        <w:rPr>
          <w:rFonts w:ascii="Times New Roman" w:eastAsia="Times New Roman" w:hAnsi="Times New Roman" w:cs="Times New Roman"/>
          <w:sz w:val="28"/>
          <w:szCs w:val="28"/>
          <w:lang w:eastAsia="ru-RU"/>
        </w:rPr>
        <w:t>710, 721, 734 и 735</w:t>
      </w:r>
      <w:r w:rsidR="00420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D3D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структуре показателей бюджетной классификации Союзного государства на основании утвержденной бюджетной росписи с поквартальным распределением, составленной в разрезе российских и белорусских получателей средств бюджета Союзного государства.</w:t>
      </w:r>
    </w:p>
    <w:sectPr w:rsidR="00161E35" w:rsidSect="00DD0D1B">
      <w:headerReference w:type="default" r:id="rId6"/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8AC" w:rsidRDefault="005918AC" w:rsidP="00DD0D1B">
      <w:pPr>
        <w:spacing w:after="0" w:line="240" w:lineRule="auto"/>
      </w:pPr>
      <w:r>
        <w:separator/>
      </w:r>
    </w:p>
  </w:endnote>
  <w:endnote w:type="continuationSeparator" w:id="0">
    <w:p w:rsidR="005918AC" w:rsidRDefault="005918AC" w:rsidP="00DD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8AC" w:rsidRDefault="005918AC" w:rsidP="00DD0D1B">
      <w:pPr>
        <w:spacing w:after="0" w:line="240" w:lineRule="auto"/>
      </w:pPr>
      <w:r>
        <w:separator/>
      </w:r>
    </w:p>
  </w:footnote>
  <w:footnote w:type="continuationSeparator" w:id="0">
    <w:p w:rsidR="005918AC" w:rsidRDefault="005918AC" w:rsidP="00DD0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0075506"/>
      <w:docPartObj>
        <w:docPartGallery w:val="Page Numbers (Top of Page)"/>
        <w:docPartUnique/>
      </w:docPartObj>
    </w:sdtPr>
    <w:sdtEndPr/>
    <w:sdtContent>
      <w:p w:rsidR="00BC74BD" w:rsidRDefault="00BC74BD">
        <w:pPr>
          <w:pStyle w:val="a3"/>
          <w:jc w:val="center"/>
        </w:pPr>
        <w:r w:rsidRPr="00BC74B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C74B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C74B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37D6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C74B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F1425" w:rsidRDefault="001F142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2D0" w:rsidRPr="00B242D0" w:rsidRDefault="00B242D0" w:rsidP="00B242D0">
    <w:pPr>
      <w:pStyle w:val="a3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0B"/>
    <w:rsid w:val="000071B2"/>
    <w:rsid w:val="00082F18"/>
    <w:rsid w:val="000D741D"/>
    <w:rsid w:val="000E5EBC"/>
    <w:rsid w:val="00121117"/>
    <w:rsid w:val="001504C1"/>
    <w:rsid w:val="00161E35"/>
    <w:rsid w:val="0017144C"/>
    <w:rsid w:val="001D2B4F"/>
    <w:rsid w:val="001F1425"/>
    <w:rsid w:val="002406FE"/>
    <w:rsid w:val="0034125A"/>
    <w:rsid w:val="003637F5"/>
    <w:rsid w:val="00420A11"/>
    <w:rsid w:val="004570DD"/>
    <w:rsid w:val="004627C7"/>
    <w:rsid w:val="00494836"/>
    <w:rsid w:val="004F3598"/>
    <w:rsid w:val="004F35C4"/>
    <w:rsid w:val="00533E8A"/>
    <w:rsid w:val="005918AC"/>
    <w:rsid w:val="005B540F"/>
    <w:rsid w:val="005C0F0A"/>
    <w:rsid w:val="007366CE"/>
    <w:rsid w:val="007B4CAB"/>
    <w:rsid w:val="007D3D0B"/>
    <w:rsid w:val="00834150"/>
    <w:rsid w:val="00887C0D"/>
    <w:rsid w:val="00902FC3"/>
    <w:rsid w:val="009C0EED"/>
    <w:rsid w:val="00A20684"/>
    <w:rsid w:val="00B242D0"/>
    <w:rsid w:val="00B40F8E"/>
    <w:rsid w:val="00B45BC8"/>
    <w:rsid w:val="00BC5B84"/>
    <w:rsid w:val="00BC61FF"/>
    <w:rsid w:val="00BC74BD"/>
    <w:rsid w:val="00C32A84"/>
    <w:rsid w:val="00D8202C"/>
    <w:rsid w:val="00DB161E"/>
    <w:rsid w:val="00DD0D1B"/>
    <w:rsid w:val="00E36CE8"/>
    <w:rsid w:val="00E37D6F"/>
    <w:rsid w:val="00E95D7B"/>
    <w:rsid w:val="00F3606E"/>
    <w:rsid w:val="00F737D8"/>
    <w:rsid w:val="00FB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45AEC96D-DB2D-4DE5-BE17-F5BD06CC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0D1B"/>
  </w:style>
  <w:style w:type="paragraph" w:styleId="a5">
    <w:name w:val="footer"/>
    <w:basedOn w:val="a"/>
    <w:link w:val="a6"/>
    <w:uiPriority w:val="99"/>
    <w:unhideWhenUsed/>
    <w:rsid w:val="00DD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0D1B"/>
  </w:style>
  <w:style w:type="paragraph" w:styleId="a7">
    <w:name w:val="Balloon Text"/>
    <w:basedOn w:val="a"/>
    <w:link w:val="a8"/>
    <w:uiPriority w:val="99"/>
    <w:semiHidden/>
    <w:unhideWhenUsed/>
    <w:rsid w:val="00BC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74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3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Шведкова Ольга Владимировна</dc:creator>
  <cp:keywords/>
  <dc:description/>
  <cp:lastModifiedBy>Кондрахина Анастасия Игоревна</cp:lastModifiedBy>
  <cp:revision>2</cp:revision>
  <cp:lastPrinted>2025-02-12T07:27:00Z</cp:lastPrinted>
  <dcterms:created xsi:type="dcterms:W3CDTF">2025-02-12T07:28:00Z</dcterms:created>
  <dcterms:modified xsi:type="dcterms:W3CDTF">2025-02-12T07:28:00Z</dcterms:modified>
</cp:coreProperties>
</file>