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085203">
        <w:rPr>
          <w:szCs w:val="28"/>
        </w:rPr>
        <w:t>13 мая</w:t>
      </w:r>
      <w:r w:rsidR="00B82FFC">
        <w:rPr>
          <w:szCs w:val="28"/>
        </w:rPr>
        <w:t xml:space="preserve"> </w:t>
      </w:r>
      <w:r w:rsidR="007B0119">
        <w:rPr>
          <w:szCs w:val="28"/>
        </w:rPr>
        <w:t>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B82FFC">
        <w:rPr>
          <w:szCs w:val="28"/>
        </w:rPr>
        <w:t>1</w:t>
      </w:r>
      <w:r w:rsidR="00085203">
        <w:rPr>
          <w:szCs w:val="28"/>
        </w:rPr>
        <w:t>3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278"/>
      </w:tblGrid>
      <w:tr w:rsidR="007C15F2" w:rsidTr="00FD1A72">
        <w:tc>
          <w:tcPr>
            <w:tcW w:w="289" w:type="dxa"/>
          </w:tcPr>
          <w:p w:rsidR="007C15F2" w:rsidRDefault="007C15F2" w:rsidP="00FD1A72"/>
        </w:tc>
        <w:tc>
          <w:tcPr>
            <w:tcW w:w="8505" w:type="dxa"/>
          </w:tcPr>
          <w:p w:rsidR="00085203" w:rsidRDefault="00085203" w:rsidP="00085203">
            <w:pPr>
              <w:jc w:val="center"/>
              <w:rPr>
                <w:b/>
                <w:bCs/>
                <w:szCs w:val="28"/>
              </w:rPr>
            </w:pPr>
            <w:r w:rsidRPr="006000AF">
              <w:rPr>
                <w:b/>
                <w:bCs/>
                <w:szCs w:val="28"/>
              </w:rPr>
              <w:t>О проекте Союзного государства «</w:t>
            </w:r>
            <w:bookmarkStart w:id="0" w:name="_Hlk188016897"/>
            <w:r w:rsidRPr="006000AF">
              <w:rPr>
                <w:b/>
                <w:bCs/>
                <w:szCs w:val="28"/>
              </w:rPr>
              <w:t xml:space="preserve">Создание экспозиции музея </w:t>
            </w:r>
          </w:p>
          <w:p w:rsidR="00085203" w:rsidRDefault="00085203" w:rsidP="00085203">
            <w:pPr>
              <w:jc w:val="center"/>
              <w:rPr>
                <w:b/>
                <w:bCs/>
                <w:szCs w:val="28"/>
              </w:rPr>
            </w:pPr>
            <w:proofErr w:type="gramStart"/>
            <w:r w:rsidRPr="006000AF">
              <w:rPr>
                <w:b/>
                <w:bCs/>
                <w:szCs w:val="28"/>
              </w:rPr>
              <w:t>на</w:t>
            </w:r>
            <w:proofErr w:type="gramEnd"/>
            <w:r w:rsidRPr="006000AF">
              <w:rPr>
                <w:b/>
                <w:bCs/>
                <w:szCs w:val="28"/>
              </w:rPr>
              <w:t xml:space="preserve"> территории мемориального комплекса </w:t>
            </w:r>
          </w:p>
          <w:p w:rsidR="007C15F2" w:rsidRPr="00085203" w:rsidRDefault="00085203" w:rsidP="00085203">
            <w:pPr>
              <w:jc w:val="center"/>
              <w:rPr>
                <w:b/>
                <w:bCs/>
                <w:szCs w:val="28"/>
              </w:rPr>
            </w:pPr>
            <w:r w:rsidRPr="006000AF">
              <w:rPr>
                <w:b/>
                <w:bCs/>
                <w:szCs w:val="28"/>
              </w:rPr>
              <w:t>«Буйничское поле</w:t>
            </w:r>
            <w:bookmarkEnd w:id="0"/>
            <w:r w:rsidRPr="006000AF">
              <w:rPr>
                <w:b/>
                <w:bCs/>
                <w:szCs w:val="28"/>
              </w:rPr>
              <w:t>»</w:t>
            </w:r>
          </w:p>
        </w:tc>
        <w:tc>
          <w:tcPr>
            <w:tcW w:w="278" w:type="dxa"/>
          </w:tcPr>
          <w:p w:rsidR="007C15F2" w:rsidRDefault="007C15F2" w:rsidP="00FD1A72"/>
        </w:tc>
      </w:tr>
    </w:tbl>
    <w:p w:rsidR="007C15F2" w:rsidRDefault="007C15F2" w:rsidP="00424C12">
      <w:pPr>
        <w:widowControl w:val="0"/>
        <w:tabs>
          <w:tab w:val="left" w:pos="709"/>
        </w:tabs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</w:p>
    <w:p w:rsidR="00085203" w:rsidRPr="00242A4E" w:rsidRDefault="00085203" w:rsidP="00242A4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64" w:lineRule="auto"/>
        <w:ind w:firstLine="709"/>
        <w:jc w:val="both"/>
        <w:rPr>
          <w:b/>
          <w:szCs w:val="28"/>
        </w:rPr>
      </w:pPr>
      <w:r w:rsidRPr="00242A4E">
        <w:rPr>
          <w:szCs w:val="28"/>
        </w:rPr>
        <w:t xml:space="preserve">Совет Министров Союзного государства </w:t>
      </w:r>
      <w:r w:rsidRPr="00242A4E">
        <w:rPr>
          <w:b/>
          <w:szCs w:val="28"/>
        </w:rPr>
        <w:t>постановляет:</w:t>
      </w:r>
    </w:p>
    <w:p w:rsidR="00085203" w:rsidRPr="00242A4E" w:rsidRDefault="00085203" w:rsidP="00242A4E">
      <w:pPr>
        <w:spacing w:line="264" w:lineRule="auto"/>
        <w:ind w:firstLine="720"/>
        <w:jc w:val="both"/>
        <w:rPr>
          <w:szCs w:val="28"/>
        </w:rPr>
      </w:pPr>
      <w:r w:rsidRPr="00242A4E">
        <w:rPr>
          <w:rFonts w:eastAsia="Calibri"/>
          <w:bCs/>
          <w:kern w:val="2"/>
          <w:szCs w:val="28"/>
          <w:lang w:eastAsia="en-US" w:bidi="ru-RU"/>
          <w14:ligatures w14:val="standardContextual"/>
        </w:rPr>
        <w:t>1. </w:t>
      </w:r>
      <w:r w:rsidRPr="00242A4E">
        <w:rPr>
          <w:szCs w:val="28"/>
        </w:rPr>
        <w:t xml:space="preserve">Утвердить проект Союзного государства «Создание экспозиции музея на территории мемориального комплекса «Буйничское поле» (далее – Проект), представленный Министерством культуры Республики Беларусь </w:t>
      </w:r>
      <w:r w:rsidR="00242A4E">
        <w:rPr>
          <w:szCs w:val="28"/>
        </w:rPr>
        <w:br/>
      </w:r>
      <w:r w:rsidRPr="00242A4E">
        <w:rPr>
          <w:szCs w:val="28"/>
        </w:rPr>
        <w:t>и Министерством культуры Российской Федерации (прилагается).</w:t>
      </w:r>
    </w:p>
    <w:p w:rsidR="00085203" w:rsidRPr="00242A4E" w:rsidRDefault="00085203" w:rsidP="00242A4E">
      <w:pPr>
        <w:spacing w:line="264" w:lineRule="auto"/>
        <w:ind w:firstLine="720"/>
        <w:jc w:val="both"/>
        <w:rPr>
          <w:szCs w:val="28"/>
        </w:rPr>
      </w:pPr>
      <w:r w:rsidRPr="00242A4E">
        <w:rPr>
          <w:szCs w:val="28"/>
        </w:rPr>
        <w:t>2. Определить Министерство культуры Республики Беларусь государственным заказчиком Проекта от Республики Беларусь, Министерство культуры Российской</w:t>
      </w:r>
      <w:r w:rsidRPr="00242A4E">
        <w:rPr>
          <w:spacing w:val="-8"/>
          <w:szCs w:val="28"/>
        </w:rPr>
        <w:t xml:space="preserve"> Федерации – </w:t>
      </w:r>
      <w:r w:rsidRPr="00242A4E">
        <w:rPr>
          <w:spacing w:val="-6"/>
          <w:szCs w:val="28"/>
        </w:rPr>
        <w:t>государственным заказчиком от Российской</w:t>
      </w:r>
      <w:r w:rsidRPr="00242A4E">
        <w:rPr>
          <w:spacing w:val="-8"/>
          <w:szCs w:val="28"/>
        </w:rPr>
        <w:t xml:space="preserve"> </w:t>
      </w:r>
      <w:r w:rsidRPr="00242A4E">
        <w:rPr>
          <w:szCs w:val="28"/>
        </w:rPr>
        <w:t>Федерации. Возложить функции государственного заказчика-координатора Проекта на Министерство культуры Республики Беларусь.</w:t>
      </w:r>
    </w:p>
    <w:p w:rsidR="00085203" w:rsidRPr="00242A4E" w:rsidRDefault="00085203" w:rsidP="00242A4E">
      <w:pPr>
        <w:spacing w:line="264" w:lineRule="auto"/>
        <w:ind w:firstLine="720"/>
        <w:jc w:val="both"/>
        <w:rPr>
          <w:szCs w:val="28"/>
        </w:rPr>
      </w:pPr>
      <w:r w:rsidRPr="00242A4E">
        <w:rPr>
          <w:szCs w:val="28"/>
        </w:rPr>
        <w:t xml:space="preserve">3. Установить общий объем финансирования Проекта в 2025 году </w:t>
      </w:r>
      <w:r w:rsidR="00242A4E">
        <w:rPr>
          <w:szCs w:val="28"/>
        </w:rPr>
        <w:br/>
      </w:r>
      <w:bookmarkStart w:id="1" w:name="_GoBack"/>
      <w:bookmarkEnd w:id="1"/>
      <w:r w:rsidRPr="00242A4E">
        <w:rPr>
          <w:szCs w:val="28"/>
        </w:rPr>
        <w:t>за счет средств бюджета Союзного государства в размере до 145 748,2 тыс. российских рублей, в том числе за счет отчислений Российской Федерации – до 94 736,3 тыс. российских рублей, за счет долевых отчислений Республики Беларусь – до 51 011,9 тыс. российских рублей.</w:t>
      </w:r>
    </w:p>
    <w:p w:rsidR="00085203" w:rsidRPr="00242A4E" w:rsidRDefault="00085203" w:rsidP="00242A4E">
      <w:pPr>
        <w:spacing w:line="264" w:lineRule="auto"/>
        <w:ind w:firstLine="720"/>
        <w:jc w:val="both"/>
        <w:rPr>
          <w:szCs w:val="28"/>
        </w:rPr>
      </w:pPr>
      <w:r w:rsidRPr="00242A4E">
        <w:rPr>
          <w:szCs w:val="28"/>
        </w:rPr>
        <w:t>4. Осуществить финансирование Проекта в 2025 году за счет профицита бюджета Союзного государства.</w:t>
      </w:r>
    </w:p>
    <w:p w:rsidR="00085203" w:rsidRPr="00242A4E" w:rsidRDefault="00085203" w:rsidP="00242A4E">
      <w:pPr>
        <w:spacing w:line="264" w:lineRule="auto"/>
        <w:ind w:firstLine="720"/>
        <w:jc w:val="both"/>
        <w:rPr>
          <w:szCs w:val="28"/>
        </w:rPr>
      </w:pPr>
      <w:r w:rsidRPr="00242A4E">
        <w:rPr>
          <w:szCs w:val="28"/>
        </w:rPr>
        <w:t>5. Настоящее постановление вступает в силу со дня его подписания.</w:t>
      </w:r>
    </w:p>
    <w:p w:rsidR="00B725C2" w:rsidRPr="00242A4E" w:rsidRDefault="00B725C2" w:rsidP="00242A4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ind w:firstLine="709"/>
        <w:jc w:val="both"/>
        <w:rPr>
          <w:szCs w:val="28"/>
        </w:rPr>
      </w:pPr>
    </w:p>
    <w:p w:rsidR="00C741E8" w:rsidRPr="00242A4E" w:rsidRDefault="00C741E8" w:rsidP="00242A4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242A4E">
        <w:rPr>
          <w:szCs w:val="28"/>
        </w:rPr>
        <w:t xml:space="preserve">      Председатель</w:t>
      </w:r>
    </w:p>
    <w:p w:rsidR="00C741E8" w:rsidRPr="00242A4E" w:rsidRDefault="00C741E8" w:rsidP="00242A4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242A4E">
        <w:rPr>
          <w:szCs w:val="28"/>
        </w:rPr>
        <w:t xml:space="preserve">  Совета Министров</w:t>
      </w:r>
    </w:p>
    <w:p w:rsidR="00C741E8" w:rsidRPr="00242A4E" w:rsidRDefault="00C741E8" w:rsidP="00242A4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242A4E">
        <w:rPr>
          <w:szCs w:val="28"/>
        </w:rPr>
        <w:t xml:space="preserve">Союзного государства                                                                        </w:t>
      </w:r>
      <w:r w:rsidR="00AD4E3C" w:rsidRPr="00242A4E">
        <w:rPr>
          <w:szCs w:val="28"/>
        </w:rPr>
        <w:t>М.Мишустин</w:t>
      </w:r>
    </w:p>
    <w:sectPr w:rsidR="00C741E8" w:rsidRPr="00242A4E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242A4E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242A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242A4E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242A4E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A2044"/>
    <w:multiLevelType w:val="multilevel"/>
    <w:tmpl w:val="07689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A060AC"/>
    <w:multiLevelType w:val="hybridMultilevel"/>
    <w:tmpl w:val="F74497BC"/>
    <w:lvl w:ilvl="0" w:tplc="88B2B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C826B6">
      <w:start w:val="1"/>
      <w:numFmt w:val="lowerLetter"/>
      <w:lvlText w:val="%2."/>
      <w:lvlJc w:val="left"/>
      <w:pPr>
        <w:ind w:left="1789" w:hanging="360"/>
      </w:pPr>
    </w:lvl>
    <w:lvl w:ilvl="2" w:tplc="7CD6AC9C">
      <w:start w:val="1"/>
      <w:numFmt w:val="lowerRoman"/>
      <w:lvlText w:val="%3."/>
      <w:lvlJc w:val="right"/>
      <w:pPr>
        <w:ind w:left="2509" w:hanging="180"/>
      </w:pPr>
    </w:lvl>
    <w:lvl w:ilvl="3" w:tplc="573ACA36">
      <w:start w:val="1"/>
      <w:numFmt w:val="decimal"/>
      <w:lvlText w:val="%4."/>
      <w:lvlJc w:val="left"/>
      <w:pPr>
        <w:ind w:left="3229" w:hanging="360"/>
      </w:pPr>
    </w:lvl>
    <w:lvl w:ilvl="4" w:tplc="2842E514">
      <w:start w:val="1"/>
      <w:numFmt w:val="lowerLetter"/>
      <w:lvlText w:val="%5."/>
      <w:lvlJc w:val="left"/>
      <w:pPr>
        <w:ind w:left="3949" w:hanging="360"/>
      </w:pPr>
    </w:lvl>
    <w:lvl w:ilvl="5" w:tplc="C44073A8">
      <w:start w:val="1"/>
      <w:numFmt w:val="lowerRoman"/>
      <w:lvlText w:val="%6."/>
      <w:lvlJc w:val="right"/>
      <w:pPr>
        <w:ind w:left="4669" w:hanging="180"/>
      </w:pPr>
    </w:lvl>
    <w:lvl w:ilvl="6" w:tplc="77509B5C">
      <w:start w:val="1"/>
      <w:numFmt w:val="decimal"/>
      <w:lvlText w:val="%7."/>
      <w:lvlJc w:val="left"/>
      <w:pPr>
        <w:ind w:left="5389" w:hanging="360"/>
      </w:pPr>
    </w:lvl>
    <w:lvl w:ilvl="7" w:tplc="90C2D156">
      <w:start w:val="1"/>
      <w:numFmt w:val="lowerLetter"/>
      <w:lvlText w:val="%8."/>
      <w:lvlJc w:val="left"/>
      <w:pPr>
        <w:ind w:left="6109" w:hanging="360"/>
      </w:pPr>
    </w:lvl>
    <w:lvl w:ilvl="8" w:tplc="775204F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5203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26DB"/>
    <w:rsid w:val="001E3B90"/>
    <w:rsid w:val="001F074A"/>
    <w:rsid w:val="001F73F8"/>
    <w:rsid w:val="00231FF3"/>
    <w:rsid w:val="002404E1"/>
    <w:rsid w:val="00242A4E"/>
    <w:rsid w:val="00243213"/>
    <w:rsid w:val="002463B0"/>
    <w:rsid w:val="002A3E9C"/>
    <w:rsid w:val="002B2829"/>
    <w:rsid w:val="002C5490"/>
    <w:rsid w:val="002E22D6"/>
    <w:rsid w:val="002F3845"/>
    <w:rsid w:val="003010F1"/>
    <w:rsid w:val="003058BF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24C12"/>
    <w:rsid w:val="004421A1"/>
    <w:rsid w:val="00455E7E"/>
    <w:rsid w:val="00475194"/>
    <w:rsid w:val="004A1058"/>
    <w:rsid w:val="004A1B15"/>
    <w:rsid w:val="004B4CBC"/>
    <w:rsid w:val="004D495E"/>
    <w:rsid w:val="004E5FC5"/>
    <w:rsid w:val="00514A14"/>
    <w:rsid w:val="00537251"/>
    <w:rsid w:val="00542CD1"/>
    <w:rsid w:val="005464AB"/>
    <w:rsid w:val="0055102F"/>
    <w:rsid w:val="0056261E"/>
    <w:rsid w:val="005651F6"/>
    <w:rsid w:val="00596C8F"/>
    <w:rsid w:val="005A7103"/>
    <w:rsid w:val="005B2853"/>
    <w:rsid w:val="005C3353"/>
    <w:rsid w:val="005C56D4"/>
    <w:rsid w:val="005D3201"/>
    <w:rsid w:val="005E319F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70A30"/>
    <w:rsid w:val="00786241"/>
    <w:rsid w:val="0079756F"/>
    <w:rsid w:val="007A3392"/>
    <w:rsid w:val="007B0119"/>
    <w:rsid w:val="007C15F2"/>
    <w:rsid w:val="007D2DE9"/>
    <w:rsid w:val="007D4576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4558A"/>
    <w:rsid w:val="00945D11"/>
    <w:rsid w:val="0096322C"/>
    <w:rsid w:val="00967894"/>
    <w:rsid w:val="009840AC"/>
    <w:rsid w:val="00990810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4E87"/>
    <w:rsid w:val="00B56B37"/>
    <w:rsid w:val="00B620A0"/>
    <w:rsid w:val="00B725C2"/>
    <w:rsid w:val="00B76018"/>
    <w:rsid w:val="00B82FFC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04796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2EF1"/>
    <w:rsid w:val="00E048CF"/>
    <w:rsid w:val="00E070A7"/>
    <w:rsid w:val="00E07784"/>
    <w:rsid w:val="00E1070C"/>
    <w:rsid w:val="00E11C5F"/>
    <w:rsid w:val="00E136D6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3E2C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  <w:style w:type="table" w:styleId="ad">
    <w:name w:val="Table Grid"/>
    <w:basedOn w:val="a1"/>
    <w:uiPriority w:val="39"/>
    <w:rsid w:val="00990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locked/>
    <w:rsid w:val="0047519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19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10">
    <w:name w:val="Обычный1"/>
    <w:rsid w:val="003058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65</cp:revision>
  <cp:lastPrinted>2025-04-03T12:23:00Z</cp:lastPrinted>
  <dcterms:created xsi:type="dcterms:W3CDTF">2020-10-28T08:56:00Z</dcterms:created>
  <dcterms:modified xsi:type="dcterms:W3CDTF">2025-05-15T13:38:00Z</dcterms:modified>
</cp:coreProperties>
</file>