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8B9" w:rsidRPr="00B7560A" w:rsidRDefault="00A438B9" w:rsidP="00A438B9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                                                                                    </w:t>
      </w:r>
      <w:bookmarkStart w:id="0" w:name="bookmark0"/>
      <w:r w:rsidRPr="00B7560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</w:t>
      </w:r>
      <w:r w:rsidR="00B7560A" w:rsidRPr="00B7560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риложение</w:t>
      </w:r>
    </w:p>
    <w:p w:rsidR="00A438B9" w:rsidRPr="00B7560A" w:rsidRDefault="00A438B9" w:rsidP="00A438B9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B7560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                                               </w:t>
      </w:r>
      <w:r w:rsidR="00B7560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                       </w:t>
      </w:r>
      <w:r w:rsidRPr="00B7560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proofErr w:type="gramStart"/>
      <w:r w:rsidRPr="00B7560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</w:t>
      </w:r>
      <w:proofErr w:type="gramEnd"/>
      <w:r w:rsidRPr="00B7560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B7560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</w:t>
      </w:r>
      <w:r w:rsidRPr="00B7560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езолюции Совета Министров </w:t>
      </w:r>
    </w:p>
    <w:p w:rsidR="00A438B9" w:rsidRPr="00A438B9" w:rsidRDefault="00A438B9" w:rsidP="00A438B9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A438B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                       </w:t>
      </w:r>
      <w:r w:rsidRPr="00A438B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Союзного государства</w:t>
      </w:r>
      <w:r w:rsidRPr="00A438B9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</w:p>
    <w:p w:rsidR="00A438B9" w:rsidRPr="00A438B9" w:rsidRDefault="00A438B9" w:rsidP="00A438B9">
      <w:pPr>
        <w:keepNext/>
        <w:keepLines/>
        <w:widowControl w:val="0"/>
        <w:spacing w:after="0" w:line="310" w:lineRule="exact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                                                                   </w:t>
      </w:r>
      <w:r w:rsidR="00286E7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   </w:t>
      </w:r>
      <w:proofErr w:type="gramStart"/>
      <w:r w:rsidRPr="00A438B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от</w:t>
      </w:r>
      <w:proofErr w:type="gramEnd"/>
      <w:r w:rsidRPr="00A438B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286E7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28 августа</w:t>
      </w:r>
      <w:r w:rsidRPr="00A438B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2025 г.</w:t>
      </w:r>
      <w:r w:rsidR="00286E72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№ 4</w:t>
      </w:r>
    </w:p>
    <w:p w:rsidR="00A438B9" w:rsidRDefault="00A438B9" w:rsidP="00A438B9">
      <w:pPr>
        <w:keepNext/>
        <w:keepLines/>
        <w:widowControl w:val="0"/>
        <w:spacing w:after="0" w:line="31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8E5B06" w:rsidRDefault="008E5B06" w:rsidP="00A438B9">
      <w:pPr>
        <w:keepNext/>
        <w:keepLines/>
        <w:widowControl w:val="0"/>
        <w:spacing w:after="0" w:line="31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6B70CF" w:rsidRDefault="006B70CF" w:rsidP="00A438B9">
      <w:pPr>
        <w:keepNext/>
        <w:keepLines/>
        <w:widowControl w:val="0"/>
        <w:spacing w:after="0" w:line="31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6B70CF" w:rsidRPr="00A438B9" w:rsidRDefault="006B70CF" w:rsidP="00A438B9">
      <w:pPr>
        <w:keepNext/>
        <w:keepLines/>
        <w:widowControl w:val="0"/>
        <w:spacing w:after="0" w:line="31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438B9" w:rsidRPr="00A438B9" w:rsidRDefault="00A438B9" w:rsidP="00A438B9">
      <w:pPr>
        <w:keepNext/>
        <w:keepLines/>
        <w:widowControl w:val="0"/>
        <w:spacing w:after="0" w:line="31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ОТЧЕТ</w:t>
      </w:r>
      <w:bookmarkEnd w:id="0"/>
    </w:p>
    <w:p w:rsidR="00A438B9" w:rsidRPr="00A438B9" w:rsidRDefault="00A438B9" w:rsidP="00A438B9">
      <w:pPr>
        <w:widowControl w:val="0"/>
        <w:spacing w:after="320" w:line="310" w:lineRule="exact"/>
        <w:ind w:left="3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proofErr w:type="gramStart"/>
      <w:r w:rsidRPr="00A43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</w:t>
      </w:r>
      <w:proofErr w:type="gramEnd"/>
      <w:r w:rsidRPr="00A43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деятельности Наднационального налогового комитета за 2024 год</w:t>
      </w:r>
    </w:p>
    <w:p w:rsidR="00A438B9" w:rsidRPr="00A438B9" w:rsidRDefault="00A438B9" w:rsidP="00A438B9">
      <w:pPr>
        <w:keepNext/>
        <w:keepLines/>
        <w:widowControl w:val="0"/>
        <w:spacing w:after="315" w:line="31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1" w:name="bookmark1"/>
      <w:r w:rsidRPr="00A43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Общие положения</w:t>
      </w:r>
      <w:bookmarkEnd w:id="1"/>
    </w:p>
    <w:p w:rsidR="00A438B9" w:rsidRPr="00A438B9" w:rsidRDefault="00A438B9" w:rsidP="00A438B9">
      <w:pPr>
        <w:widowControl w:val="0"/>
        <w:tabs>
          <w:tab w:val="left" w:pos="7500"/>
        </w:tabs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 w:bidi="ru-RU"/>
        </w:rPr>
        <w:t xml:space="preserve">Договором 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между Республикой Беларусь и Российской Федерацией </w:t>
      </w:r>
      <w:r w:rsidR="00B756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 общих принципах налогообложения по косвенным налогам от 3 октября 2022 года (далее – Договор) для обеспечения контроля реализации </w:t>
      </w:r>
      <w:r w:rsidRPr="00A438B9"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 w:bidi="ru-RU"/>
        </w:rPr>
        <w:t xml:space="preserve">Договора 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предусмотрено создание коллегиального органа Наднационального налогового комитета (далее – Комитет).</w:t>
      </w:r>
    </w:p>
    <w:p w:rsidR="00A438B9" w:rsidRPr="00A438B9" w:rsidRDefault="00A438B9" w:rsidP="00A438B9">
      <w:pPr>
        <w:widowControl w:val="0"/>
        <w:tabs>
          <w:tab w:val="left" w:pos="7500"/>
        </w:tabs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ением Совета Министров Союзного 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государства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 8 ноября 2023 г. № 25 утверждено Положение о Наднациональном налоговом комитете (далее – Положение о Комитете).</w:t>
      </w:r>
    </w:p>
    <w:p w:rsidR="00A438B9" w:rsidRPr="00A438B9" w:rsidRDefault="00A438B9" w:rsidP="00A438B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Исходя из пункта 6 Положения о Комитете, ежегодно, в срок не позднее 31 мая года, следующего за отчетным, Комитет представляет в Совет Министров Союзного государства отчет о деятельности Комитета </w:t>
      </w:r>
      <w:r w:rsidR="00B756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 прошедший год.</w:t>
      </w:r>
    </w:p>
    <w:p w:rsidR="00B7560A" w:rsidRDefault="00B7560A" w:rsidP="00A438B9">
      <w:pPr>
        <w:keepNext/>
        <w:keepLines/>
        <w:widowControl w:val="0"/>
        <w:spacing w:after="0" w:line="31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2" w:name="bookmark2"/>
    </w:p>
    <w:p w:rsidR="00A438B9" w:rsidRPr="00A438B9" w:rsidRDefault="00A438B9" w:rsidP="00A438B9">
      <w:pPr>
        <w:keepNext/>
        <w:keepLines/>
        <w:widowControl w:val="0"/>
        <w:spacing w:after="0" w:line="31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Формирование состава Комитета</w:t>
      </w:r>
      <w:bookmarkEnd w:id="2"/>
    </w:p>
    <w:p w:rsidR="00A438B9" w:rsidRPr="00A438B9" w:rsidRDefault="00A438B9" w:rsidP="00A438B9">
      <w:pPr>
        <w:keepNext/>
        <w:keepLines/>
        <w:widowControl w:val="0"/>
        <w:spacing w:after="0" w:line="31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438B9" w:rsidRPr="00A438B9" w:rsidRDefault="00A438B9" w:rsidP="00A438B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первом организационного характера заседании Комитета 20 декабря 2023 г., министерствами финансов Республики Беларусь и Российской Федерации были представлены члены Комитета по 6 представителей </w:t>
      </w:r>
      <w:r w:rsidR="00B756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 Республики Беларусь и от Российской Федерации (Министерство финансов Республики Беларусь, Министерство по налогам и сборам Республики Беларусь, Министерство экономики Республики Беларусь, Министерство финансов Российской Федерации, Министерство экономического развития Российской Федерации, Федеральная налоговая служба, Федеральное государственно</w:t>
      </w:r>
      <w:r w:rsidR="008F5B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 бюджетное учреждение «Научно-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исследовательский финансовый институт Министерства финансов Российской Федерации»).</w:t>
      </w:r>
    </w:p>
    <w:p w:rsidR="00A438B9" w:rsidRPr="00A438B9" w:rsidRDefault="00A438B9" w:rsidP="00A438B9">
      <w:pPr>
        <w:widowControl w:val="0"/>
        <w:spacing w:after="0" w:line="30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Председательствующей стороной на предстоящие 3 года определена Республика Беларусь.</w:t>
      </w:r>
    </w:p>
    <w:p w:rsidR="00A438B9" w:rsidRPr="00A438B9" w:rsidRDefault="00A438B9" w:rsidP="00A438B9">
      <w:pPr>
        <w:widowControl w:val="0"/>
        <w:spacing w:after="0" w:line="31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этом согласовано решение об обращении в Совет Министров Союзного государства о назначении на указанный период Председателем Комитета Кийко Дмитрия Николаевича, первого заместителя Министра финансов Республики Беларусь.</w:t>
      </w:r>
    </w:p>
    <w:p w:rsidR="00A438B9" w:rsidRPr="00A438B9" w:rsidRDefault="00A438B9" w:rsidP="00A438B9">
      <w:pPr>
        <w:widowControl w:val="0"/>
        <w:spacing w:after="0" w:line="31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 принятия соответствующего постановления Совета Министров Союзного государства исполнение обязанностей Председателя Комитета 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временно возложено Комитетом на Кийко Дмитрия Николаевича, первого заместителя Министра финансов Республики Беларусь</w:t>
      </w:r>
      <w:r w:rsidR="0066348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В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ременно исполняющим обязанности Заместителя Председателя Комитета </w:t>
      </w:r>
      <w:r w:rsidR="0066026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определен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spellStart"/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Вольвач</w:t>
      </w:r>
      <w:proofErr w:type="spellEnd"/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Дмитрий Валерьевич, заместитель Министра экономического развития Российской Федерации.</w:t>
      </w:r>
    </w:p>
    <w:p w:rsidR="00A438B9" w:rsidRPr="00A438B9" w:rsidRDefault="00A438B9" w:rsidP="00A438B9">
      <w:pPr>
        <w:widowControl w:val="0"/>
        <w:spacing w:after="0" w:line="298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Комитетом определен с</w:t>
      </w:r>
      <w:r w:rsidR="00170F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екретариат Комитета, включающий </w:t>
      </w:r>
      <w:r w:rsidR="00170F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  <w:t>п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3 представителя от каждой стороны.</w:t>
      </w:r>
    </w:p>
    <w:p w:rsidR="00A438B9" w:rsidRPr="00A438B9" w:rsidRDefault="00A438B9" w:rsidP="00A438B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Постановлением Совета Министров Союзного государства </w:t>
      </w:r>
      <w:r w:rsidR="00B756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 21 февраля 2024 г. № 9 «О Председателе Наднационального налогового комитета» Председателем Комитета назначен Кийко Дмитрий Николаевич, первый заместитель Министра финансов Республики Беларусь.</w:t>
      </w:r>
    </w:p>
    <w:p w:rsidR="00A438B9" w:rsidRPr="00A438B9" w:rsidRDefault="00A438B9" w:rsidP="00A438B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38B9" w:rsidRPr="00A438B9" w:rsidRDefault="00A438B9" w:rsidP="00A438B9">
      <w:pPr>
        <w:widowControl w:val="0"/>
        <w:spacing w:after="0" w:line="31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Деятельность Комитета в 2024 году</w:t>
      </w:r>
    </w:p>
    <w:p w:rsidR="00A438B9" w:rsidRPr="00A438B9" w:rsidRDefault="00A438B9" w:rsidP="00A438B9">
      <w:pPr>
        <w:widowControl w:val="0"/>
        <w:spacing w:after="0" w:line="31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438B9" w:rsidRPr="00A438B9" w:rsidRDefault="00A438B9" w:rsidP="00A438B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2024 году проведено 6 заседаний Комитета, </w:t>
      </w:r>
      <w:r w:rsidR="00B756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 них: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1 заседание </w:t>
      </w:r>
      <w:r w:rsidR="00B756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(25 января) в очном формате в г. Минске и 5 заседаний (27 февраля, 5 апреля, 23 апреля, 30 июля, 4 декабря) в режиме видеоконференцсвязи.</w:t>
      </w:r>
    </w:p>
    <w:p w:rsidR="00A438B9" w:rsidRPr="00A438B9" w:rsidRDefault="00A438B9" w:rsidP="00A438B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заседаниях рассмотрено 25 вопросов, в том числе вопросы:</w:t>
      </w:r>
    </w:p>
    <w:p w:rsidR="00A438B9" w:rsidRPr="00A438B9" w:rsidRDefault="00A438B9" w:rsidP="00A438B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следующие</w:t>
      </w:r>
      <w:proofErr w:type="gramEnd"/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из положений Договора </w:t>
      </w:r>
      <w:r w:rsidR="00B756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7 вопросов;</w:t>
      </w:r>
    </w:p>
    <w:p w:rsidR="00A438B9" w:rsidRPr="00A438B9" w:rsidRDefault="00A438B9" w:rsidP="00A438B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инициированные</w:t>
      </w:r>
      <w:proofErr w:type="gramEnd"/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белорусской стороной </w:t>
      </w:r>
      <w:r w:rsidR="00B756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10 вопросов;</w:t>
      </w:r>
    </w:p>
    <w:p w:rsidR="00A438B9" w:rsidRPr="00A438B9" w:rsidRDefault="00A438B9" w:rsidP="00A438B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инициированные</w:t>
      </w:r>
      <w:proofErr w:type="gramEnd"/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российской стороной </w:t>
      </w:r>
      <w:r w:rsidR="00B756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8 вопросов.</w:t>
      </w:r>
    </w:p>
    <w:p w:rsidR="00A438B9" w:rsidRPr="00A438B9" w:rsidRDefault="00A438B9" w:rsidP="00A438B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38B9" w:rsidRPr="00A438B9" w:rsidRDefault="00A438B9" w:rsidP="00A438B9">
      <w:pPr>
        <w:keepNext/>
        <w:keepLines/>
        <w:widowControl w:val="0"/>
        <w:spacing w:after="0" w:line="31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bookmarkStart w:id="3" w:name="bookmark3"/>
      <w:r w:rsidRPr="00A43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Вопросы, следующие из положений Договора</w:t>
      </w:r>
      <w:bookmarkEnd w:id="3"/>
    </w:p>
    <w:p w:rsidR="00A438B9" w:rsidRPr="00A438B9" w:rsidRDefault="00A438B9" w:rsidP="00A438B9">
      <w:pPr>
        <w:keepNext/>
        <w:keepLines/>
        <w:widowControl w:val="0"/>
        <w:spacing w:after="0" w:line="31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438B9" w:rsidRPr="00A438B9" w:rsidRDefault="00A438B9" w:rsidP="00A438B9">
      <w:pPr>
        <w:widowControl w:val="0"/>
        <w:spacing w:after="0" w:line="326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Комитетом в отчетном году согласованы и приняты решения </w:t>
      </w:r>
      <w:r w:rsidR="00170F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предоставлением соответствующих положительных заключений </w:t>
      </w:r>
      <w:r w:rsidR="00170F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следующим вопросам, </w:t>
      </w:r>
      <w:r w:rsidRPr="00170F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требующих рассмотрения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Комитетом исходя </w:t>
      </w:r>
      <w:r w:rsidR="00170F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 положений Договора и являющихся основанием для включения в налоговое законодательство сторон, а также в Договор:</w:t>
      </w:r>
    </w:p>
    <w:p w:rsidR="00A438B9" w:rsidRPr="00A438B9" w:rsidRDefault="00170FE2" w:rsidP="00170FE2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соответствии положениям Договора принятых изменений налогового законодательства сторон по состоянию на 1 января 2023 </w:t>
      </w:r>
      <w:r w:rsidR="00B756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2024 г</w:t>
      </w:r>
      <w:r w:rsidR="00B7560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</w:t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.;</w:t>
      </w:r>
    </w:p>
    <w:p w:rsidR="00A438B9" w:rsidRDefault="00745648" w:rsidP="00745648">
      <w:pPr>
        <w:widowControl w:val="0"/>
        <w:tabs>
          <w:tab w:val="left" w:pos="959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 изменении показателя для расчета размера межгосударственного бюджетного трансферта для Республики Беларусь («обратный акциз»);</w:t>
      </w:r>
    </w:p>
    <w:p w:rsidR="00745648" w:rsidRPr="00A438B9" w:rsidRDefault="00745648" w:rsidP="00745648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 о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внесении изменений с учетом практики применения Договора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налоговых законодательств сторон в:</w:t>
      </w:r>
    </w:p>
    <w:p w:rsidR="00A438B9" w:rsidRPr="00A438B9" w:rsidRDefault="00A438B9" w:rsidP="00A438B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минимальный</w:t>
      </w:r>
      <w:proofErr w:type="gramEnd"/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перечень подакцизных товаров и услуг (приложение № 1 к Договору);</w:t>
      </w:r>
    </w:p>
    <w:p w:rsidR="00A438B9" w:rsidRPr="00A438B9" w:rsidRDefault="00A438B9" w:rsidP="00A438B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размеры</w:t>
      </w:r>
      <w:proofErr w:type="gramEnd"/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минимальных налоговых ставок по подакцизным товарам </w:t>
      </w:r>
      <w:r w:rsidR="00170F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услугам (приложение № 2 к Договору);</w:t>
      </w:r>
    </w:p>
    <w:p w:rsidR="00A438B9" w:rsidRPr="00A438B9" w:rsidRDefault="00A438B9" w:rsidP="00A438B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перечень</w:t>
      </w:r>
      <w:proofErr w:type="gramEnd"/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освобождений, льгот по уплате акцизов (приложение № 3 </w:t>
      </w:r>
      <w:r w:rsidR="00170F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Договору);</w:t>
      </w:r>
    </w:p>
    <w:p w:rsidR="00A438B9" w:rsidRPr="00A438B9" w:rsidRDefault="00A438B9" w:rsidP="00A438B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порядок</w:t>
      </w:r>
      <w:proofErr w:type="gramEnd"/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(или) размер индексации минимальных ставок акцизов </w:t>
      </w:r>
      <w:r w:rsidR="00170F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товары и услуги, предусмотренные пунктом 3 статьи 4 Договора;</w:t>
      </w:r>
    </w:p>
    <w:p w:rsidR="00A438B9" w:rsidRPr="00A438B9" w:rsidRDefault="00A438B9" w:rsidP="00A438B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категории</w:t>
      </w:r>
      <w:proofErr w:type="gramEnd"/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налогоплательщиков, освобождаемых от налога </w:t>
      </w:r>
      <w:r w:rsidR="00170F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добавленную стоимость (НДС) (приложение № 4 к Договору);</w:t>
      </w:r>
    </w:p>
    <w:p w:rsidR="00A438B9" w:rsidRPr="00A438B9" w:rsidRDefault="00A438B9" w:rsidP="00A438B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операции</w:t>
      </w:r>
      <w:proofErr w:type="gramEnd"/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(обороты), освобождаемые от НДС (приложение № 5 </w:t>
      </w:r>
      <w:r w:rsidR="00170F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 Договору);</w:t>
      </w:r>
    </w:p>
    <w:p w:rsidR="00A438B9" w:rsidRPr="00A438B9" w:rsidRDefault="00A438B9" w:rsidP="00A438B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операции</w:t>
      </w:r>
      <w:proofErr w:type="gramEnd"/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(обороты), облагаемые НДС по пониженной ставке </w:t>
      </w:r>
      <w:r w:rsidR="00170F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(за исключением нулевой ставки) (приложение № 6 к Договору);</w:t>
      </w:r>
    </w:p>
    <w:p w:rsidR="00A438B9" w:rsidRPr="00A438B9" w:rsidRDefault="00A438B9" w:rsidP="00A438B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операции</w:t>
      </w:r>
      <w:proofErr w:type="gramEnd"/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(обороты), облагаемые НДС по нулевой ставке (приложение № 7 к Договору).</w:t>
      </w:r>
    </w:p>
    <w:p w:rsidR="00A438B9" w:rsidRPr="00A438B9" w:rsidRDefault="00A438B9" w:rsidP="00A438B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учетом этого Комитетом обеспечено внесение изменений в Договор посредством разработки, согласования и внесения сторонами проекта Протокола о внесении изменений в Договор (далее </w:t>
      </w:r>
      <w:r w:rsidR="008F5B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bookmarkStart w:id="4" w:name="_GoBack"/>
      <w:bookmarkEnd w:id="4"/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Протокол) с целью его актуализации.</w:t>
      </w:r>
    </w:p>
    <w:p w:rsidR="00A438B9" w:rsidRPr="00A438B9" w:rsidRDefault="00A438B9" w:rsidP="00A438B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Протокол подписан в г. Москве 20 сентября 2024 г</w:t>
      </w:r>
      <w:r w:rsid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ода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вступил в силу 11 марта 2025 г</w:t>
      </w:r>
      <w:r w:rsid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ода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(временное применение с 30 сентября 2024 г. </w:t>
      </w:r>
      <w:r w:rsidR="00170F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распространение на правоотношения, возникшие с 1 января 2024 г.).</w:t>
      </w:r>
    </w:p>
    <w:p w:rsidR="00CD68B8" w:rsidRDefault="00A438B9" w:rsidP="00A438B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Основными изменениями в Договор, которые нашли отражение </w:t>
      </w:r>
      <w:r w:rsidR="00170F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Протоколе, являются:</w:t>
      </w:r>
    </w:p>
    <w:p w:rsidR="00CD68B8" w:rsidRDefault="00CD68B8" w:rsidP="00CD68B8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продление временного периода по правовым актам Президента Республики Беларусь, предусматривающим освобождение от НДС, с 1 августа 2022 года до 1 июня 2024 года;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CD68B8" w:rsidRDefault="00CD68B8" w:rsidP="00A438B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корректировка среднего уровня цен нефти сорта Юралс в целях определения размера межгосударственного бюджетного трансферта </w:t>
      </w:r>
      <w:r w:rsidR="00170F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Республики Беларусь («обратный акциз»);</w:t>
      </w:r>
    </w:p>
    <w:p w:rsidR="00CD68B8" w:rsidRDefault="00CD68B8" w:rsidP="00CD68B8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исключение из минимального перечня подакцизных товаров и услуг электронных систем доставки никотина, а также ставок акцизов на эти товары;</w:t>
      </w:r>
    </w:p>
    <w:p w:rsidR="00A438B9" w:rsidRPr="00A438B9" w:rsidRDefault="00CD68B8" w:rsidP="00CD68B8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актуализация перечней освобождений, льгот по акцизам и НДС, операций, облагаемых НДС по нулевой и пониженной ставкам.</w:t>
      </w:r>
    </w:p>
    <w:p w:rsidR="00A438B9" w:rsidRPr="00A438B9" w:rsidRDefault="00A438B9" w:rsidP="00A438B9">
      <w:pPr>
        <w:widowControl w:val="0"/>
        <w:tabs>
          <w:tab w:val="left" w:pos="977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38B9" w:rsidRPr="00A438B9" w:rsidRDefault="00A438B9" w:rsidP="00A438B9">
      <w:pPr>
        <w:widowControl w:val="0"/>
        <w:spacing w:after="0" w:line="31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Инициативные вопросы белорусской стороны</w:t>
      </w:r>
    </w:p>
    <w:p w:rsidR="00A438B9" w:rsidRPr="00A438B9" w:rsidRDefault="00A438B9" w:rsidP="00A438B9">
      <w:pPr>
        <w:widowControl w:val="0"/>
        <w:spacing w:after="0" w:line="31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5059AF" w:rsidRDefault="00A438B9" w:rsidP="00A438B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инициативе белорусской стороны на заседаниях Комитета </w:t>
      </w:r>
      <w:r w:rsid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отчетном году были рассмотрены и согласованы Комитетом следующие вопросы: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A438B9" w:rsidRPr="00A438B9" w:rsidRDefault="005059AF" w:rsidP="00A438B9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принятых и подлежащих принятию изменений налогового законодательства, включая правовые акты Главы государства.</w:t>
      </w:r>
    </w:p>
    <w:p w:rsidR="00A438B9" w:rsidRPr="00A438B9" w:rsidRDefault="00A438B9" w:rsidP="00A438B9">
      <w:pPr>
        <w:widowControl w:val="0"/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Комитетом согласовано 13 принятых, 16 подлежащих принятию правовых актов Президента Республики Беларусь, 2 принятых Закона Республики Беларусь, 1 подлежащий принятию Закон Республики Беларусь, </w:t>
      </w:r>
      <w:r w:rsid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 подлежащее принятию постановление Совета Министров Республики Беларусь;</w:t>
      </w:r>
    </w:p>
    <w:p w:rsidR="00A438B9" w:rsidRPr="00A438B9" w:rsidRDefault="005059AF" w:rsidP="005059AF">
      <w:pPr>
        <w:widowControl w:val="0"/>
        <w:tabs>
          <w:tab w:val="left" w:pos="956"/>
        </w:tabs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необходимости размещени</w:t>
      </w:r>
      <w:r w:rsidR="0066348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информации о составе Комитета </w:t>
      </w:r>
      <w:r w:rsidR="00170F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официальных сайтах министерств финансов и налоговых служб.</w:t>
      </w:r>
    </w:p>
    <w:p w:rsidR="00A438B9" w:rsidRPr="00A438B9" w:rsidRDefault="00A438B9" w:rsidP="00A438B9">
      <w:pPr>
        <w:widowControl w:val="0"/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марте 2024 года информация о составе Комитета размещена </w:t>
      </w:r>
      <w:r w:rsidR="00170F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официальных сайтах министерств финансов и налоговых служб;</w:t>
      </w:r>
    </w:p>
    <w:p w:rsidR="00A438B9" w:rsidRPr="00A438B9" w:rsidRDefault="005059AF" w:rsidP="005059AF">
      <w:pPr>
        <w:widowControl w:val="0"/>
        <w:tabs>
          <w:tab w:val="left" w:pos="1049"/>
        </w:tabs>
        <w:spacing w:after="0" w:line="331" w:lineRule="exact"/>
        <w:ind w:left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 обмене опытом оценки эффективности налоговых льгот.</w:t>
      </w:r>
    </w:p>
    <w:p w:rsidR="006F63B2" w:rsidRDefault="006F63B2" w:rsidP="00A438B9">
      <w:pPr>
        <w:widowControl w:val="0"/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F63B2" w:rsidRDefault="006F63B2" w:rsidP="00A438B9">
      <w:pPr>
        <w:widowControl w:val="0"/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38B9" w:rsidRPr="00A438B9" w:rsidRDefault="00A438B9" w:rsidP="00A438B9">
      <w:pPr>
        <w:widowControl w:val="0"/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В Федеральной налоговой службе состоялась встреча белорусских </w:t>
      </w:r>
      <w:r w:rsidR="00170F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российских специалистов по вопросу изучения опыта Российской Федерации по оценке эффективности налоговых расходов и налоговых льгот.</w:t>
      </w:r>
    </w:p>
    <w:p w:rsidR="00CD68B8" w:rsidRDefault="00A438B9" w:rsidP="00CD68B8">
      <w:pPr>
        <w:widowControl w:val="0"/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данной встрече были рассмотрены вопросы по формированию системы налоговых расходов, администрированию и оценке </w:t>
      </w:r>
      <w:r w:rsidR="006B70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их эффективности в Российской Федерации, а также рассмотрены вопросы оценки эффективности инвестиционных налоговых льгот </w:t>
      </w:r>
      <w:r w:rsidR="006B70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     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преференциальных режимов;</w:t>
      </w:r>
      <w:r w:rsidR="00CD68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A438B9" w:rsidRPr="00A438B9" w:rsidRDefault="00CD68B8" w:rsidP="00CD68B8">
      <w:pPr>
        <w:widowControl w:val="0"/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корректировке одного из показателей формулы для расчета размера межгосударственного бюджетного трансферта («обратный акциз»).</w:t>
      </w:r>
    </w:p>
    <w:p w:rsidR="00CD68B8" w:rsidRDefault="00A438B9" w:rsidP="00CD68B8">
      <w:pPr>
        <w:widowControl w:val="0"/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1 января 2024 г. претерпел изменения порядок определения среднего за истекший налоговый период уровня цен нефти сорта Юралс, установленный пунктом 3 статьи 342 Налогового кодекса Российской Федерации, что явилось основанием изменения пункта 1 статьи 9 Договора </w:t>
      </w:r>
      <w:r w:rsidR="006F63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части показателя Ц</w:t>
      </w:r>
      <w:proofErr w:type="spellStart"/>
      <w:r w:rsidRPr="00A438B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 w:bidi="ru-RU"/>
        </w:rPr>
        <w:t>i</w:t>
      </w:r>
      <w:proofErr w:type="spellEnd"/>
      <w:r w:rsidRPr="00A438B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 w:bidi="ru-RU"/>
        </w:rPr>
        <w:t xml:space="preserve"> 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(средний уровень цен нефти сорта Юралс), используемого при расчете межгосударственных бюджетных трансфертов. Протоколом установлено распространение действия этого изменения </w:t>
      </w:r>
      <w:r w:rsidR="006F63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правоотношения, возникшие с 1 января 2024 г.;</w:t>
      </w:r>
    </w:p>
    <w:p w:rsidR="00A438B9" w:rsidRPr="00A438B9" w:rsidRDefault="00CD68B8" w:rsidP="00CD68B8">
      <w:pPr>
        <w:widowControl w:val="0"/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 определении минимальных налоговых ставок по подакцизным товарам и услугам на 2025 год.</w:t>
      </w:r>
    </w:p>
    <w:p w:rsidR="00A438B9" w:rsidRPr="00A438B9" w:rsidRDefault="00A438B9" w:rsidP="00A438B9">
      <w:pPr>
        <w:widowControl w:val="0"/>
        <w:spacing w:after="0" w:line="331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Комитетом </w:t>
      </w:r>
      <w:r w:rsid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торонам поручено обеспечить при очередной подготовке изменений в Договор корректировку минимальных налоговых ставок акцизов, которые предложены российской стороной (письмо Министерства финансов Российской Федерации от 11 ноября 2024 г. № 03-00-05/110697).</w:t>
      </w:r>
    </w:p>
    <w:p w:rsidR="00CD68B8" w:rsidRDefault="005059AF" w:rsidP="00CD68B8">
      <w:pPr>
        <w:widowControl w:val="0"/>
        <w:spacing w:after="0" w:line="336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Также </w:t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Комитетом рассмотрены и даны соответствующие поручения </w:t>
      </w:r>
      <w:r w:rsidR="006B70C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</w:t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дальнейшей проработке сторонами следующих вопросов:</w:t>
      </w:r>
      <w:r w:rsidR="00CD68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CD68B8" w:rsidRDefault="00CD68B8" w:rsidP="00CD68B8">
      <w:pPr>
        <w:widowControl w:val="0"/>
        <w:spacing w:after="0" w:line="336" w:lineRule="exact"/>
        <w:ind w:firstLine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 о</w:t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 исключении двойного налогообложения доходов физических лиц – граждан и налоговых резидентов одного государства, получаемых </w:t>
      </w:r>
      <w:r w:rsidR="00170F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из источников в </w:t>
      </w:r>
      <w:r w:rsidR="00A438B9" w:rsidRPr="00A438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другом государстве;</w:t>
      </w:r>
    </w:p>
    <w:p w:rsidR="00CD68B8" w:rsidRDefault="00CD68B8" w:rsidP="00CD68B8">
      <w:pPr>
        <w:widowControl w:val="0"/>
        <w:spacing w:after="0" w:line="336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– </w:t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целесообразности продления на 2025 год действия Соглашения </w:t>
      </w:r>
      <w:r w:rsid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порядке уплаты и зачисления вывозных таможенных пошлин (иных пошлин, налогов и сборов, имеющих эквивалентное действие) при вывозе с территории Республики Беларусь за пределы таможенной территории Таможенного союза нефти сырой и отдельных категорий товаров, выработанных из нефти, </w:t>
      </w:r>
      <w:r w:rsid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 9 декабря 2010 года;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CD68B8" w:rsidRDefault="00CD68B8" w:rsidP="00CD68B8">
      <w:pPr>
        <w:widowControl w:val="0"/>
        <w:spacing w:after="0" w:line="336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применении национальных законодательств по НДС при взаимной электронной торговле товарами физическим лицам с использованием электронных торговых площадок, обсуждение вопросов по взиманию НДС при взаимной электронной торговле товарами, требующих регламентации </w:t>
      </w:r>
      <w:r w:rsid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международном договоре;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A438B9" w:rsidRPr="006F63B2" w:rsidRDefault="00CD68B8" w:rsidP="00CD68B8">
      <w:pPr>
        <w:widowControl w:val="0"/>
        <w:spacing w:after="0" w:line="336" w:lineRule="exact"/>
        <w:ind w:firstLine="760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 положениях Налогового кодекса Российской Федерации, вступающих в силу с 1 января 2025 г. в части взимания НДС при ввозе </w:t>
      </w:r>
      <w:r w:rsidR="00170F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т</w:t>
      </w:r>
      <w:r w:rsidR="00A438B9" w:rsidRPr="006F63B2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 xml:space="preserve">ерритории государств - членов ЕАЭС товаров </w:t>
      </w:r>
      <w:r w:rsidR="00A438B9" w:rsidRPr="006F63B2">
        <w:rPr>
          <w:rFonts w:ascii="Times New Roman" w:eastAsia="Times New Roman" w:hAnsi="Times New Roman" w:cs="Times New Roman"/>
          <w:spacing w:val="-6"/>
          <w:sz w:val="28"/>
          <w:szCs w:val="28"/>
          <w:lang w:eastAsia="ru-RU" w:bidi="ru-RU"/>
        </w:rPr>
        <w:t>на основании договоров комиссии</w:t>
      </w:r>
      <w:r w:rsidR="00A438B9" w:rsidRPr="006F63B2">
        <w:rPr>
          <w:rFonts w:ascii="Times New Roman" w:eastAsia="Times New Roman" w:hAnsi="Times New Roman" w:cs="Times New Roman"/>
          <w:spacing w:val="-10"/>
          <w:sz w:val="28"/>
          <w:szCs w:val="28"/>
          <w:lang w:eastAsia="ru-RU" w:bidi="ru-RU"/>
        </w:rPr>
        <w:t>.</w:t>
      </w:r>
    </w:p>
    <w:p w:rsidR="006B70CF" w:rsidRDefault="006B70CF" w:rsidP="00A438B9">
      <w:pPr>
        <w:widowControl w:val="0"/>
        <w:spacing w:after="0" w:line="31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438B9" w:rsidRPr="00A438B9" w:rsidRDefault="00A438B9" w:rsidP="00A438B9">
      <w:pPr>
        <w:widowControl w:val="0"/>
        <w:spacing w:after="0" w:line="31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Инициативные вопросы российской стороны</w:t>
      </w:r>
    </w:p>
    <w:p w:rsidR="00A438B9" w:rsidRPr="00A438B9" w:rsidRDefault="00A438B9" w:rsidP="00A438B9">
      <w:pPr>
        <w:widowControl w:val="0"/>
        <w:spacing w:after="0" w:line="31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CD68B8" w:rsidRDefault="00A438B9" w:rsidP="00CD68B8">
      <w:pPr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инициативе российской стороны на заседаниях Комитета в отчетном году были рассмотрены и согласованы следующие вопросы:</w:t>
      </w:r>
      <w:r w:rsidR="00CD68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A438B9" w:rsidRPr="00A438B9" w:rsidRDefault="00CD68B8" w:rsidP="00CD68B8">
      <w:pPr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 о</w:t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целесообразности подготовки плана работы Комитета на год, рассмотрении и утверждении плана работы Комитета на 2024 год.</w:t>
      </w:r>
    </w:p>
    <w:p w:rsidR="00CD68B8" w:rsidRDefault="00A438B9" w:rsidP="00CD68B8">
      <w:pPr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План работы Комитета на 2024 год был подготовлен, согласован сторонами и утвержден Председателем Комитета;</w:t>
      </w:r>
    </w:p>
    <w:p w:rsidR="00A438B9" w:rsidRPr="00A438B9" w:rsidRDefault="00CD68B8" w:rsidP="00CD68B8">
      <w:pPr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применении норм налогового характера в соответствии с отдельным распоряжением Президента Республики Беларусь.</w:t>
      </w:r>
    </w:p>
    <w:p w:rsidR="00CD68B8" w:rsidRDefault="00A438B9" w:rsidP="00CD68B8">
      <w:pPr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Члены Комитета ежеквартально были проинформированы о результатах применени</w:t>
      </w:r>
      <w:r w:rsidR="0066348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норм налогового характера в соответствии с отдельным распоряжением Президента Республики Беларусь;</w:t>
      </w:r>
    </w:p>
    <w:p w:rsidR="00A438B9" w:rsidRPr="00A438B9" w:rsidRDefault="00CD68B8" w:rsidP="00CD68B8">
      <w:pPr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– </w:t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ходе выполнения протокольных решений заседания Комитета.</w:t>
      </w:r>
    </w:p>
    <w:p w:rsidR="00A438B9" w:rsidRPr="00A438B9" w:rsidRDefault="00A438B9" w:rsidP="00A438B9">
      <w:pPr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Были обсуждены технические вопросы внесения изменений в Договор;</w:t>
      </w:r>
    </w:p>
    <w:p w:rsidR="00CD68B8" w:rsidRDefault="00A438B9" w:rsidP="00CD68B8">
      <w:pPr>
        <w:widowControl w:val="0"/>
        <w:spacing w:after="0" w:line="33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</w:t>
      </w:r>
      <w:proofErr w:type="gramEnd"/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официальных сайтах размещена информация о составе Комитета, новость </w:t>
      </w:r>
      <w:r w:rsidR="00170F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работе Комитета; утвержден план работы Комитета на 2024 год;</w:t>
      </w:r>
      <w:r w:rsidR="00CD68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A438B9" w:rsidRPr="00A438B9" w:rsidRDefault="00CD68B8" w:rsidP="00CD68B8">
      <w:pPr>
        <w:widowControl w:val="0"/>
        <w:spacing w:after="0" w:line="33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– </w:t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дальнейшей интеграции сведений из информационных систем Министерства по налогам и сборам Республики Беларусь и Федеральной налоговой службы.</w:t>
      </w:r>
    </w:p>
    <w:p w:rsidR="00CD68B8" w:rsidRDefault="00A438B9" w:rsidP="00CD68B8">
      <w:pPr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заседании Комитета в декабре 2024 г</w:t>
      </w:r>
      <w:r w:rsid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ода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принято решение рабочей группе по налоговому контролю и обмену налоговой информацией Министерства по налогам и сборам Республики Беларусь и Федеральной налоговой службы продолжить работу по дальнейшей интеграции сведений из информационных систем Министерства по налогам и сборам Республики Беларусь и Федеральной налоговой службы, а также сторонам обеспечить подготовку предложений в проект Протокола о внесении изменений в Договор в части дополнения приложения № 8 к Договору реквизитным составом;</w:t>
      </w:r>
      <w:r w:rsidR="00CD68B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A438B9" w:rsidRPr="00A438B9" w:rsidRDefault="00CD68B8" w:rsidP="00CD68B8">
      <w:pPr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 результатах функционирования Интегрированной системы администрирования косвенных налогов (далее </w:t>
      </w:r>
      <w:r w:rsid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="00A438B9"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ИСА КН) за 2023 год.</w:t>
      </w:r>
    </w:p>
    <w:p w:rsidR="00A438B9" w:rsidRDefault="00A438B9" w:rsidP="00A438B9">
      <w:pPr>
        <w:widowControl w:val="0"/>
        <w:spacing w:after="0" w:line="336" w:lineRule="exact"/>
        <w:ind w:firstLine="7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5059AF" w:rsidRDefault="00A438B9" w:rsidP="005059AF">
      <w:pPr>
        <w:widowControl w:val="0"/>
        <w:spacing w:after="0" w:line="336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Функционирование </w:t>
      </w:r>
      <w:r w:rsidRPr="00A43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Интегрированной системы </w:t>
      </w:r>
      <w:r w:rsidR="005059AF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      </w:t>
      </w:r>
    </w:p>
    <w:p w:rsidR="00A438B9" w:rsidRPr="00A438B9" w:rsidRDefault="00A438B9" w:rsidP="005059AF">
      <w:pPr>
        <w:widowControl w:val="0"/>
        <w:spacing w:after="0" w:line="336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а</w:t>
      </w:r>
      <w:r w:rsidRPr="00A43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дминистрирования</w:t>
      </w:r>
      <w:proofErr w:type="gramEnd"/>
      <w:r w:rsidRPr="00A43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косвенных налогов</w:t>
      </w:r>
    </w:p>
    <w:p w:rsidR="00A438B9" w:rsidRDefault="00A438B9" w:rsidP="00A438B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438B9" w:rsidRPr="00A438B9" w:rsidRDefault="00A438B9" w:rsidP="00A438B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Федеральная налоговая служба и Министерство по налогам и сборам Республики Беларусь работают в тесном контакте как при создании ИСА КН, так и в процессе ее функционирования.</w:t>
      </w:r>
    </w:p>
    <w:p w:rsidR="00A438B9" w:rsidRPr="00A438B9" w:rsidRDefault="00A438B9" w:rsidP="00A438B9">
      <w:pPr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Система была введена в действие в сроки, установленные Договором. Администрирование системы с использованием ее сведений возложено </w:t>
      </w:r>
      <w:r w:rsidR="00170F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белорусские и российские налоговые органы.</w:t>
      </w:r>
    </w:p>
    <w:p w:rsidR="00A438B9" w:rsidRPr="00A438B9" w:rsidRDefault="00A438B9" w:rsidP="00A438B9">
      <w:pPr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Членами Комитета было подтверждено соответствие системы положениям Договора, выполнение сторонами обязательств </w:t>
      </w:r>
      <w:r w:rsidR="00170F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представлению информации в ИСА КН в соответствии с пунктом 3 статьи 6 Договора, а также полнота передаваемой информации. Выгрузка данных осуществляется в установленные сроки.</w:t>
      </w:r>
    </w:p>
    <w:p w:rsidR="00A438B9" w:rsidRPr="005059AF" w:rsidRDefault="00A438B9" w:rsidP="00A438B9">
      <w:pPr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совместном заседании коллегии Министерства по налогам и сборам Республики Беларусь и коллегии Федеральной налоговой службы </w:t>
      </w:r>
      <w:r w:rsidR="00C334C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23 мая 2024 г</w:t>
      </w:r>
      <w:r w:rsid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ода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утвержден </w:t>
      </w:r>
      <w:r w:rsidRPr="005059A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Порядок </w:t>
      </w:r>
      <w:r w:rsidRP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проведения аудита своевременности, полноты, достоверности данных, передаваемых в ИСА КН Российской Федерации и Республикой Беларусь, и соблюдения законодательства Российской Федерации и Республики Беларусь по защите информации.</w:t>
      </w:r>
    </w:p>
    <w:p w:rsidR="00A438B9" w:rsidRPr="005059AF" w:rsidRDefault="00A438B9" w:rsidP="00A438B9">
      <w:pPr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дальнейшем сформированы рабочие группы по проведению аудита, разработана и утверждена </w:t>
      </w:r>
      <w:r w:rsidRPr="005059A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программа аудита ИСА КН за 2023 год.</w:t>
      </w:r>
    </w:p>
    <w:p w:rsidR="00A438B9" w:rsidRPr="005059AF" w:rsidRDefault="00A438B9" w:rsidP="00A438B9">
      <w:pPr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Аудит ИСА КН проводился дистанционно.</w:t>
      </w:r>
    </w:p>
    <w:p w:rsidR="00A438B9" w:rsidRPr="005059AF" w:rsidRDefault="00A438B9" w:rsidP="00A438B9">
      <w:pPr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059A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Своевременность передачи данных.</w:t>
      </w:r>
    </w:p>
    <w:p w:rsidR="00A438B9" w:rsidRPr="00A438B9" w:rsidRDefault="00A438B9" w:rsidP="00A438B9">
      <w:pPr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Проверялось соблюдение сроков выгрузки данных, определенных пунктом 5 Приложения 8 к Договору.</w:t>
      </w:r>
    </w:p>
    <w:p w:rsidR="00A438B9" w:rsidRPr="00A438B9" w:rsidRDefault="00A438B9" w:rsidP="00A438B9">
      <w:pPr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Были сформированы следующие отчеты:</w:t>
      </w:r>
    </w:p>
    <w:p w:rsidR="00A438B9" w:rsidRPr="00A438B9" w:rsidRDefault="00A438B9" w:rsidP="00A438B9">
      <w:pPr>
        <w:widowControl w:val="0"/>
        <w:spacing w:after="0" w:line="346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№1.1.1. Отчет по данным из ПП Контроль НДС; прикладная подсистема;</w:t>
      </w:r>
    </w:p>
    <w:p w:rsidR="00A438B9" w:rsidRPr="00A438B9" w:rsidRDefault="00A438B9" w:rsidP="00A438B9">
      <w:pPr>
        <w:widowControl w:val="0"/>
        <w:spacing w:after="0" w:line="346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1.1.2. Отчет по данным из ИР «ЕАЭС-обмен»;</w:t>
      </w:r>
    </w:p>
    <w:p w:rsidR="00A438B9" w:rsidRPr="00A438B9" w:rsidRDefault="00A438B9" w:rsidP="00A438B9">
      <w:pPr>
        <w:widowControl w:val="0"/>
        <w:spacing w:after="0" w:line="288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1.2.1. Отчет по данным из ПК «Взаимодействие с ИСА КН»;</w:t>
      </w:r>
    </w:p>
    <w:p w:rsidR="00A438B9" w:rsidRPr="00A438B9" w:rsidRDefault="00A438B9" w:rsidP="00A438B9">
      <w:pPr>
        <w:widowControl w:val="0"/>
        <w:spacing w:after="0" w:line="288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1.2.2. Отчет по передаче данных из АС ИСА КН в НС РБ ИСА КН.</w:t>
      </w:r>
    </w:p>
    <w:p w:rsidR="00A438B9" w:rsidRPr="005059AF" w:rsidRDefault="00A438B9" w:rsidP="00A438B9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Указанные отчеты позволяют оценить соответствие установленных </w:t>
      </w:r>
      <w:r w:rsidR="00170F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фактических сроков передачи данных, а также успешность передачи данных.</w:t>
      </w:r>
    </w:p>
    <w:p w:rsidR="00A438B9" w:rsidRPr="005059AF" w:rsidRDefault="00A438B9" w:rsidP="00A438B9">
      <w:pPr>
        <w:widowControl w:val="0"/>
        <w:spacing w:after="0" w:line="336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Успешность передачи данных </w:t>
      </w:r>
      <w:r w:rsidR="005059AF" w:rsidRP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P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процедура передачи данных была запущена и прошла до конца без ошибок.</w:t>
      </w:r>
    </w:p>
    <w:p w:rsidR="00A438B9" w:rsidRPr="005059AF" w:rsidRDefault="00A438B9" w:rsidP="00A438B9">
      <w:pPr>
        <w:widowControl w:val="0"/>
        <w:spacing w:after="0" w:line="336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Своевременность </w:t>
      </w:r>
      <w:r w:rsidR="005059AF" w:rsidRP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–</w:t>
      </w:r>
      <w:r w:rsidRP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процедура передачи данных запущена и успешно завершена в установленный срок.</w:t>
      </w:r>
    </w:p>
    <w:p w:rsidR="00A438B9" w:rsidRPr="005059AF" w:rsidRDefault="00A438B9" w:rsidP="00A438B9">
      <w:pPr>
        <w:widowControl w:val="0"/>
        <w:spacing w:after="0" w:line="310" w:lineRule="exact"/>
        <w:ind w:firstLine="7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059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Нарушений </w:t>
      </w:r>
      <w:r w:rsidRPr="005059A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своевременности </w:t>
      </w:r>
      <w:r w:rsidRPr="005059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передачи данных </w:t>
      </w:r>
      <w:r w:rsidRPr="005059A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не установлено.</w:t>
      </w:r>
    </w:p>
    <w:p w:rsidR="00A438B9" w:rsidRPr="005059AF" w:rsidRDefault="00A438B9" w:rsidP="00A438B9">
      <w:pPr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Реквизитный состав переданных данных соответствует требованиям п.12 Приложения 8 к Договору.</w:t>
      </w:r>
    </w:p>
    <w:p w:rsidR="00A438B9" w:rsidRPr="00A438B9" w:rsidRDefault="00A438B9" w:rsidP="00A438B9">
      <w:pPr>
        <w:widowControl w:val="0"/>
        <w:spacing w:after="0" w:line="326" w:lineRule="exact"/>
        <w:ind w:firstLine="7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Полнота переданных данных.</w:t>
      </w:r>
    </w:p>
    <w:p w:rsidR="00A438B9" w:rsidRPr="00A438B9" w:rsidRDefault="00A438B9" w:rsidP="00A438B9">
      <w:pPr>
        <w:widowControl w:val="0"/>
        <w:spacing w:after="0" w:line="326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Полноту переданных данных позволяет оценить сверка между данными, имеющимися во внутренних системах Республики Беларусь и Российской Федерации, и данными, которые получены в ИСА КН и прошли форматный контроль. Проверялось количество уникальных объектов, передаваемых </w:t>
      </w:r>
      <w:r w:rsidR="00170FE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Договором, с учетом особенностей их передачи.</w:t>
      </w:r>
    </w:p>
    <w:p w:rsidR="00A438B9" w:rsidRPr="00A438B9" w:rsidRDefault="00A438B9" w:rsidP="00A438B9">
      <w:pPr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Были сформированы отчеты:</w:t>
      </w:r>
    </w:p>
    <w:p w:rsidR="00A438B9" w:rsidRPr="00A438B9" w:rsidRDefault="00A438B9" w:rsidP="00A438B9">
      <w:pPr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№ 1.3.2. Отчет по данным, подлежащим отправке в ГИС ИСА </w:t>
      </w:r>
      <w:proofErr w:type="gramStart"/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КН, </w:t>
      </w:r>
      <w:r w:rsidR="006F63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proofErr w:type="gramEnd"/>
      <w:r w:rsidR="006F63B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системам Республики Беларусь (АИС УСФ, АИС «Расчет налогов», «Документы ЕАЭС»);</w:t>
      </w:r>
    </w:p>
    <w:p w:rsidR="00A438B9" w:rsidRPr="00A438B9" w:rsidRDefault="00A438B9" w:rsidP="00A438B9">
      <w:pPr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№ 1.3.3. Отчет по данным, подлежащим отправке в ГИС ИСА КН, </w:t>
      </w:r>
      <w:r w:rsidR="00B42A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системам Российской Федерации (ГП-3, ИР «ЕАЭС Обмен», ПП «Контроль НДС», ЕИАП);</w:t>
      </w:r>
    </w:p>
    <w:p w:rsidR="00A438B9" w:rsidRPr="00A438B9" w:rsidRDefault="00A438B9" w:rsidP="00A438B9">
      <w:pPr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№1.4.1. Отчет по данным, полученным ГИС ИСА КН от систем Республики Беларусь;</w:t>
      </w:r>
    </w:p>
    <w:p w:rsidR="00A438B9" w:rsidRPr="00A438B9" w:rsidRDefault="00A438B9" w:rsidP="00A438B9">
      <w:pPr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№1.4.2. Отчет по данным, полученным ГИС ИСА КН от систем Российской Федерации.</w:t>
      </w:r>
    </w:p>
    <w:p w:rsidR="00A438B9" w:rsidRPr="005059AF" w:rsidRDefault="00A438B9" w:rsidP="00A438B9">
      <w:pPr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Нарушений </w:t>
      </w:r>
      <w:r w:rsidRPr="005059A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полноты </w:t>
      </w:r>
      <w:r w:rsidRP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переданных данных </w:t>
      </w:r>
      <w:r w:rsidRPr="005059A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не установлено.</w:t>
      </w:r>
    </w:p>
    <w:p w:rsidR="00A438B9" w:rsidRPr="00A438B9" w:rsidRDefault="00A438B9" w:rsidP="00A438B9">
      <w:pPr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Достоверность переданных данных.</w:t>
      </w:r>
    </w:p>
    <w:p w:rsidR="00A438B9" w:rsidRPr="00A438B9" w:rsidRDefault="00A438B9" w:rsidP="00A438B9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Достоверность переданных данных позволяет оценить логический контроль передаваемых данных. В процессе логического контроля проводилась сверка информации в рамках одного переданного объекта </w:t>
      </w:r>
      <w:r w:rsidR="00B42A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соответствие информации между несколькими переданными объектами.</w:t>
      </w:r>
    </w:p>
    <w:p w:rsidR="00A438B9" w:rsidRPr="00A438B9" w:rsidRDefault="00A438B9" w:rsidP="00A438B9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Факты </w:t>
      </w:r>
      <w:r w:rsidRP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несоответствия </w:t>
      </w:r>
      <w:r w:rsidRPr="005059AF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достоверности </w:t>
      </w:r>
      <w:r w:rsidRP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переданных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данных </w:t>
      </w:r>
      <w:r w:rsidR="00B42A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установлены.</w:t>
      </w:r>
    </w:p>
    <w:p w:rsidR="00A438B9" w:rsidRPr="00A438B9" w:rsidRDefault="00A438B9" w:rsidP="00A438B9">
      <w:pPr>
        <w:widowControl w:val="0"/>
        <w:spacing w:after="0" w:line="341" w:lineRule="exact"/>
        <w:ind w:firstLine="7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Защита информации.</w:t>
      </w:r>
    </w:p>
    <w:p w:rsidR="00A438B9" w:rsidRPr="00A438B9" w:rsidRDefault="00A438B9" w:rsidP="00A438B9">
      <w:pPr>
        <w:widowControl w:val="0"/>
        <w:spacing w:after="0" w:line="326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Проверка защиты информации передаваемых данных проводилась </w:t>
      </w:r>
      <w:r w:rsidR="00B42A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основании подтверждения выполнения требований по защите информации в ГИС ИСА КН и национальных сегментах.</w:t>
      </w:r>
    </w:p>
    <w:p w:rsidR="00A438B9" w:rsidRPr="005059AF" w:rsidRDefault="00A438B9" w:rsidP="00A438B9">
      <w:pPr>
        <w:widowControl w:val="0"/>
        <w:spacing w:after="0" w:line="355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Действующие аттестаты соответствия требованиям защиты информации в наличии.</w:t>
      </w:r>
    </w:p>
    <w:p w:rsidR="00A438B9" w:rsidRPr="005059AF" w:rsidRDefault="00A438B9" w:rsidP="00A438B9">
      <w:pPr>
        <w:widowControl w:val="0"/>
        <w:spacing w:after="0" w:line="336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059A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Факты использования Сторонами информации, переданной в ИСА КН, в целях, не предусмотренных Договором, не выявлены.</w:t>
      </w:r>
    </w:p>
    <w:p w:rsidR="00A438B9" w:rsidRPr="005059AF" w:rsidRDefault="00A438B9" w:rsidP="00A438B9">
      <w:pPr>
        <w:widowControl w:val="0"/>
        <w:spacing w:after="0" w:line="336" w:lineRule="exact"/>
        <w:ind w:firstLine="7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059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По результатам проведенного аудита сделаны выводы, что </w:t>
      </w:r>
      <w:r w:rsidRPr="005059A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данные достоверны и переданы в ИСА КН своевременно в полном объеме </w:t>
      </w:r>
      <w:r w:rsidR="00B42AA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/>
      </w:r>
      <w:r w:rsidRPr="005059A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и в соответствии с требованиями законодательства </w:t>
      </w:r>
      <w:r w:rsidR="005059A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</w:t>
      </w:r>
      <w:r w:rsidRPr="005059A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торон по защите информации.</w:t>
      </w:r>
    </w:p>
    <w:p w:rsidR="00A438B9" w:rsidRPr="00A438B9" w:rsidRDefault="00A438B9" w:rsidP="00A438B9">
      <w:pPr>
        <w:widowControl w:val="0"/>
        <w:spacing w:after="0" w:line="31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438B9" w:rsidRDefault="00A438B9" w:rsidP="00A438B9">
      <w:pPr>
        <w:widowControl w:val="0"/>
        <w:spacing w:after="0" w:line="31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Заключение</w:t>
      </w:r>
    </w:p>
    <w:p w:rsidR="00A438B9" w:rsidRPr="00A438B9" w:rsidRDefault="00A438B9" w:rsidP="00A438B9">
      <w:pPr>
        <w:widowControl w:val="0"/>
        <w:spacing w:after="0" w:line="31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A438B9" w:rsidRPr="00A438B9" w:rsidRDefault="00A438B9" w:rsidP="00A438B9">
      <w:pPr>
        <w:widowControl w:val="0"/>
        <w:spacing w:after="0" w:line="317" w:lineRule="exact"/>
        <w:ind w:left="200" w:right="22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Деятельность Комитета в 2024 году соответствует положениям Договора, осуществлялась в рамках возложенных на него функций </w:t>
      </w:r>
      <w:r w:rsidR="00B42A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пределах предоставленных полномочий.</w:t>
      </w:r>
    </w:p>
    <w:p w:rsidR="00A438B9" w:rsidRPr="00A438B9" w:rsidRDefault="00A438B9" w:rsidP="00A438B9">
      <w:pPr>
        <w:widowControl w:val="0"/>
        <w:spacing w:after="0" w:line="317" w:lineRule="exact"/>
        <w:ind w:left="200" w:right="22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438B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В</w:t>
      </w:r>
      <w:r w:rsidRPr="00A43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течение отчетного года все решения Комитета по рассмотренным вопросам согласованы членами и его Председателем без вынесения </w:t>
      </w:r>
      <w:r w:rsidR="00B42AA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/>
      </w:r>
      <w:r w:rsidRPr="00A438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рассмотрение Совета Министров Союзного государства.</w:t>
      </w:r>
    </w:p>
    <w:p w:rsidR="00205304" w:rsidRDefault="00205304"/>
    <w:sectPr w:rsidR="00205304" w:rsidSect="00377B6F">
      <w:headerReference w:type="default" r:id="rId7"/>
      <w:headerReference w:type="first" r:id="rId8"/>
      <w:pgSz w:w="11900" w:h="16840"/>
      <w:pgMar w:top="1134" w:right="851" w:bottom="1134" w:left="1701" w:header="454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8B9" w:rsidRDefault="00A438B9" w:rsidP="00A438B9">
      <w:pPr>
        <w:spacing w:after="0" w:line="240" w:lineRule="auto"/>
      </w:pPr>
      <w:r>
        <w:separator/>
      </w:r>
    </w:p>
  </w:endnote>
  <w:endnote w:type="continuationSeparator" w:id="0">
    <w:p w:rsidR="00A438B9" w:rsidRDefault="00A438B9" w:rsidP="00A4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8B9" w:rsidRDefault="00A438B9" w:rsidP="00A438B9">
      <w:pPr>
        <w:spacing w:after="0" w:line="240" w:lineRule="auto"/>
      </w:pPr>
      <w:r>
        <w:separator/>
      </w:r>
    </w:p>
  </w:footnote>
  <w:footnote w:type="continuationSeparator" w:id="0">
    <w:p w:rsidR="00A438B9" w:rsidRDefault="00A438B9" w:rsidP="00A4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2798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77B6F" w:rsidRPr="00377B6F" w:rsidRDefault="00377B6F">
        <w:pPr>
          <w:pStyle w:val="a3"/>
          <w:jc w:val="center"/>
          <w:rPr>
            <w:rFonts w:ascii="Times New Roman" w:hAnsi="Times New Roman" w:cs="Times New Roman"/>
          </w:rPr>
        </w:pPr>
        <w:r w:rsidRPr="00377B6F">
          <w:rPr>
            <w:rFonts w:ascii="Times New Roman" w:hAnsi="Times New Roman" w:cs="Times New Roman"/>
          </w:rPr>
          <w:fldChar w:fldCharType="begin"/>
        </w:r>
        <w:r w:rsidRPr="00377B6F">
          <w:rPr>
            <w:rFonts w:ascii="Times New Roman" w:hAnsi="Times New Roman" w:cs="Times New Roman"/>
          </w:rPr>
          <w:instrText>PAGE   \* MERGEFORMAT</w:instrText>
        </w:r>
        <w:r w:rsidRPr="00377B6F">
          <w:rPr>
            <w:rFonts w:ascii="Times New Roman" w:hAnsi="Times New Roman" w:cs="Times New Roman"/>
          </w:rPr>
          <w:fldChar w:fldCharType="separate"/>
        </w:r>
        <w:r w:rsidR="008F5B86">
          <w:rPr>
            <w:rFonts w:ascii="Times New Roman" w:hAnsi="Times New Roman" w:cs="Times New Roman"/>
            <w:noProof/>
          </w:rPr>
          <w:t>7</w:t>
        </w:r>
        <w:r w:rsidRPr="00377B6F">
          <w:rPr>
            <w:rFonts w:ascii="Times New Roman" w:hAnsi="Times New Roman" w:cs="Times New Roman"/>
          </w:rPr>
          <w:fldChar w:fldCharType="end"/>
        </w:r>
      </w:p>
    </w:sdtContent>
  </w:sdt>
  <w:p w:rsidR="005A16E7" w:rsidRDefault="008F5B86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8B9" w:rsidRDefault="00A438B9">
    <w:pPr>
      <w:pStyle w:val="a3"/>
      <w:jc w:val="center"/>
    </w:pPr>
  </w:p>
  <w:p w:rsidR="00A438B9" w:rsidRDefault="00A438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4617A"/>
    <w:multiLevelType w:val="multilevel"/>
    <w:tmpl w:val="AD484C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B9"/>
    <w:rsid w:val="00170FE2"/>
    <w:rsid w:val="00205304"/>
    <w:rsid w:val="00286E72"/>
    <w:rsid w:val="00352B81"/>
    <w:rsid w:val="00377B6F"/>
    <w:rsid w:val="00395228"/>
    <w:rsid w:val="003D77B7"/>
    <w:rsid w:val="005059AF"/>
    <w:rsid w:val="00660266"/>
    <w:rsid w:val="00663484"/>
    <w:rsid w:val="006B70CF"/>
    <w:rsid w:val="006F63B2"/>
    <w:rsid w:val="00745648"/>
    <w:rsid w:val="008E5B06"/>
    <w:rsid w:val="008F5B86"/>
    <w:rsid w:val="009914CC"/>
    <w:rsid w:val="00A438B9"/>
    <w:rsid w:val="00B42AA4"/>
    <w:rsid w:val="00B7560A"/>
    <w:rsid w:val="00C334CD"/>
    <w:rsid w:val="00CD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DFCCA-69B7-42C1-9E37-DAE23EE4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B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A438B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A43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38B9"/>
  </w:style>
  <w:style w:type="paragraph" w:styleId="a7">
    <w:name w:val="Balloon Text"/>
    <w:basedOn w:val="a"/>
    <w:link w:val="a8"/>
    <w:uiPriority w:val="99"/>
    <w:semiHidden/>
    <w:unhideWhenUsed/>
    <w:rsid w:val="00A43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3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2351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Чехонадских Лариса Алексеевна</dc:creator>
  <cp:keywords/>
  <dc:description/>
  <cp:lastModifiedBy>Кондрахина Анастасия Игоревна</cp:lastModifiedBy>
  <cp:revision>16</cp:revision>
  <cp:lastPrinted>2025-08-07T12:57:00Z</cp:lastPrinted>
  <dcterms:created xsi:type="dcterms:W3CDTF">2025-06-23T14:31:00Z</dcterms:created>
  <dcterms:modified xsi:type="dcterms:W3CDTF">2025-09-01T13:39:00Z</dcterms:modified>
</cp:coreProperties>
</file>