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08" w:rsidRPr="006715DA" w:rsidRDefault="00606808" w:rsidP="00A5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69729002"/>
      <w:bookmarkStart w:id="1" w:name="_Toc57314688"/>
      <w:bookmarkStart w:id="2" w:name="OLE_LINK37"/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 2</w:t>
      </w:r>
    </w:p>
    <w:bookmarkEnd w:id="0"/>
    <w:bookmarkEnd w:id="1"/>
    <w:p w:rsidR="00D64D82" w:rsidRDefault="00606808" w:rsidP="00A51F60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процедуры</w:t>
      </w:r>
      <w:proofErr w:type="gramEnd"/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рассмотрения</w:t>
      </w:r>
      <w:r w:rsidR="0028237F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единственн</w:t>
      </w:r>
      <w:r w:rsidR="005A3F0E">
        <w:rPr>
          <w:rFonts w:ascii="Times New Roman" w:eastAsia="Times New Roman" w:hAnsi="Times New Roman"/>
          <w:b/>
          <w:sz w:val="24"/>
          <w:szCs w:val="24"/>
          <w:lang w:eastAsia="ru-RU"/>
        </w:rPr>
        <w:t>ой</w:t>
      </w:r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заяв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="005A3F0E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D64D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открытом конкурсе</w:t>
      </w:r>
    </w:p>
    <w:bookmarkEnd w:id="2"/>
    <w:p w:rsidR="005A3F0E" w:rsidRPr="005A3F0E" w:rsidRDefault="005A3F0E" w:rsidP="005A3F0E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5A3F0E"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proofErr w:type="gramEnd"/>
      <w:r w:rsidRPr="005A3F0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право заключения договора на выполнение работ по изданию</w:t>
      </w:r>
    </w:p>
    <w:p w:rsidR="005A3F0E" w:rsidRPr="005A3F0E" w:rsidRDefault="005A3F0E" w:rsidP="005A3F0E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5A3F0E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proofErr w:type="gramEnd"/>
      <w:r w:rsidRPr="005A3F0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распространению общественно-политического ежемесячного журнала</w:t>
      </w:r>
    </w:p>
    <w:p w:rsidR="005A3F0E" w:rsidRPr="005A3F0E" w:rsidRDefault="005A3F0E" w:rsidP="005A3F0E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3F0E">
        <w:rPr>
          <w:rFonts w:ascii="Times New Roman" w:eastAsia="Times New Roman" w:hAnsi="Times New Roman"/>
          <w:b/>
          <w:sz w:val="24"/>
          <w:szCs w:val="24"/>
          <w:lang w:eastAsia="ru-RU"/>
        </w:rPr>
        <w:t>«Союзное государство» в 2021 году</w:t>
      </w:r>
    </w:p>
    <w:p w:rsidR="00606808" w:rsidRPr="006715DA" w:rsidRDefault="00606808" w:rsidP="00A51F6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5133" w:rsidRPr="006715DA" w:rsidRDefault="00265133" w:rsidP="00DF7FE9">
      <w:pPr>
        <w:pStyle w:val="a5"/>
        <w:spacing w:before="120" w:after="120"/>
        <w:ind w:right="-57"/>
        <w:rPr>
          <w:rFonts w:eastAsia="Times New Roman"/>
          <w:bCs/>
        </w:rPr>
      </w:pPr>
      <w:bookmarkStart w:id="3" w:name="OLE_LINK38"/>
      <w:r w:rsidRPr="006715DA">
        <w:rPr>
          <w:bCs/>
        </w:rPr>
        <w:t>г</w:t>
      </w:r>
      <w:r w:rsidRPr="006715DA">
        <w:rPr>
          <w:rFonts w:eastAsia="Times New Roman"/>
          <w:bCs/>
        </w:rPr>
        <w:t>. Москва                                                    </w:t>
      </w:r>
      <w:r w:rsidR="007F4DE3" w:rsidRPr="006715DA">
        <w:rPr>
          <w:rFonts w:eastAsia="Times New Roman"/>
          <w:bCs/>
        </w:rPr>
        <w:t>            </w:t>
      </w:r>
      <w:r w:rsidR="007F4DE3">
        <w:rPr>
          <w:rFonts w:eastAsia="Times New Roman"/>
          <w:bCs/>
        </w:rPr>
        <w:t> </w:t>
      </w:r>
      <w:r w:rsidR="007F4DE3" w:rsidRPr="006715DA">
        <w:rPr>
          <w:rFonts w:eastAsia="Times New Roman"/>
          <w:bCs/>
        </w:rPr>
        <w:t>            </w:t>
      </w:r>
      <w:r w:rsidR="007F4DE3">
        <w:rPr>
          <w:rFonts w:eastAsia="Times New Roman"/>
          <w:bCs/>
        </w:rPr>
        <w:t>            </w:t>
      </w:r>
      <w:r w:rsidR="00323E1D">
        <w:rPr>
          <w:rFonts w:eastAsia="Times New Roman"/>
          <w:bCs/>
        </w:rPr>
        <w:t>                             </w:t>
      </w:r>
      <w:r w:rsidR="005A3F0E">
        <w:rPr>
          <w:rFonts w:eastAsia="Times New Roman"/>
          <w:bCs/>
        </w:rPr>
        <w:t>29</w:t>
      </w:r>
      <w:r w:rsidR="00E22946" w:rsidRPr="006715DA">
        <w:rPr>
          <w:rFonts w:eastAsia="Times New Roman"/>
          <w:bCs/>
        </w:rPr>
        <w:t xml:space="preserve"> дека</w:t>
      </w:r>
      <w:r w:rsidR="00BD4108">
        <w:rPr>
          <w:rFonts w:eastAsia="Times New Roman"/>
          <w:bCs/>
        </w:rPr>
        <w:t>бря 2020</w:t>
      </w:r>
      <w:r w:rsidRPr="006715DA">
        <w:rPr>
          <w:rFonts w:eastAsia="Times New Roman"/>
          <w:bCs/>
        </w:rPr>
        <w:t xml:space="preserve"> г.</w:t>
      </w:r>
    </w:p>
    <w:p w:rsidR="00606808" w:rsidRPr="006715DA" w:rsidRDefault="00606808" w:rsidP="00A5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808" w:rsidRPr="006715DA" w:rsidRDefault="00606808" w:rsidP="00DF7FE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Заказчик и организатор закупки – Постоянный Комитет Союзного государства. </w:t>
      </w:r>
    </w:p>
    <w:p w:rsidR="00606808" w:rsidRPr="006715DA" w:rsidRDefault="00606808" w:rsidP="00DF7FE9">
      <w:pPr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2. Место, дата</w:t>
      </w:r>
      <w:r w:rsidR="0031059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 время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проведения процедуры рассмотрения</w:t>
      </w:r>
      <w:r w:rsidR="0028237F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63DD6">
        <w:rPr>
          <w:rFonts w:ascii="Times New Roman" w:eastAsia="Times New Roman" w:hAnsi="Times New Roman"/>
          <w:bCs/>
          <w:sz w:val="24"/>
          <w:szCs w:val="24"/>
          <w:lang w:eastAsia="ru-RU"/>
        </w:rPr>
        <w:t>единственн</w:t>
      </w:r>
      <w:r w:rsidR="00FF2162">
        <w:rPr>
          <w:rFonts w:ascii="Times New Roman" w:eastAsia="Times New Roman" w:hAnsi="Times New Roman"/>
          <w:bCs/>
          <w:sz w:val="24"/>
          <w:szCs w:val="24"/>
          <w:lang w:eastAsia="ru-RU"/>
        </w:rPr>
        <w:t>ой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</w:t>
      </w:r>
      <w:r w:rsidR="00263DD6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 w:rsidR="00FF2162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</w:t>
      </w:r>
      <w:r w:rsidR="00D64D82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участие в открытом конкурсе (далее – конкурс).</w:t>
      </w:r>
    </w:p>
    <w:p w:rsidR="00606808" w:rsidRPr="006715DA" w:rsidRDefault="00606808" w:rsidP="00DF7FE9">
      <w:pPr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Процедура рассмотрения</w:t>
      </w:r>
      <w:r w:rsidR="0028237F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63DD6">
        <w:rPr>
          <w:rFonts w:ascii="Times New Roman" w:eastAsia="Times New Roman" w:hAnsi="Times New Roman"/>
          <w:bCs/>
          <w:sz w:val="24"/>
          <w:szCs w:val="24"/>
          <w:lang w:eastAsia="ru-RU"/>
        </w:rPr>
        <w:t>единственн</w:t>
      </w:r>
      <w:r w:rsidR="005A3F0E">
        <w:rPr>
          <w:rFonts w:ascii="Times New Roman" w:eastAsia="Times New Roman" w:hAnsi="Times New Roman"/>
          <w:bCs/>
          <w:sz w:val="24"/>
          <w:szCs w:val="24"/>
          <w:lang w:eastAsia="ru-RU"/>
        </w:rPr>
        <w:t>ой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</w:t>
      </w:r>
      <w:r w:rsidR="00263DD6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 w:rsidR="005A3F0E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участие в конкур</w:t>
      </w:r>
      <w:r w:rsidR="00B17A97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се проводилась по</w:t>
      </w:r>
      <w:r w:rsidR="00D64D82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B17A97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адресу: Российская Федерация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119034, г. Москва, Еропкинский переулок, д.5, стр.1, </w:t>
      </w:r>
      <w:proofErr w:type="spellStart"/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каб</w:t>
      </w:r>
      <w:proofErr w:type="spellEnd"/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DF7FE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r w:rsidR="00D64D82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5A3F0E">
        <w:rPr>
          <w:rFonts w:ascii="Times New Roman" w:eastAsia="Times New Roman" w:hAnsi="Times New Roman"/>
          <w:bCs/>
          <w:sz w:val="24"/>
          <w:szCs w:val="24"/>
          <w:lang w:eastAsia="ru-RU"/>
        </w:rPr>
        <w:t>212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0D41D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A3F0E">
        <w:rPr>
          <w:rFonts w:ascii="Times New Roman" w:eastAsia="Times New Roman" w:hAnsi="Times New Roman"/>
          <w:bCs/>
          <w:sz w:val="24"/>
          <w:szCs w:val="24"/>
          <w:lang w:eastAsia="ru-RU"/>
        </w:rPr>
        <w:t>29</w:t>
      </w:r>
      <w:r w:rsidR="004F258C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.12</w:t>
      </w:r>
      <w:r w:rsidR="00323E1D">
        <w:rPr>
          <w:rFonts w:ascii="Times New Roman" w:eastAsia="Times New Roman" w:hAnsi="Times New Roman"/>
          <w:bCs/>
          <w:sz w:val="24"/>
          <w:szCs w:val="24"/>
          <w:lang w:eastAsia="ru-RU"/>
        </w:rPr>
        <w:t>.2020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D41D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12</w:t>
      </w:r>
      <w:r w:rsidR="000D41D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часов </w:t>
      </w:r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минут. </w:t>
      </w:r>
    </w:p>
    <w:p w:rsidR="00265133" w:rsidRPr="006715DA" w:rsidRDefault="00265133" w:rsidP="00DF7FE9">
      <w:pPr>
        <w:pStyle w:val="a5"/>
        <w:spacing w:before="0" w:after="0" w:line="264" w:lineRule="auto"/>
        <w:ind w:right="-56" w:firstLine="709"/>
        <w:contextualSpacing/>
        <w:jc w:val="both"/>
        <w:rPr>
          <w:rFonts w:eastAsia="Times New Roman"/>
          <w:bCs/>
        </w:rPr>
      </w:pPr>
      <w:r w:rsidRPr="006715DA">
        <w:rPr>
          <w:rFonts w:eastAsia="Times New Roman"/>
          <w:bCs/>
        </w:rPr>
        <w:t xml:space="preserve">3. Состав комиссии утвержден приказом Постоянного Комитета Союзного государства </w:t>
      </w:r>
      <w:r w:rsidR="005A3F0E">
        <w:rPr>
          <w:rFonts w:eastAsia="Times New Roman"/>
          <w:bCs/>
        </w:rPr>
        <w:t>от 01.12.2020 № 55</w:t>
      </w:r>
      <w:r w:rsidRPr="006715DA">
        <w:rPr>
          <w:rFonts w:eastAsia="Times New Roman"/>
          <w:bCs/>
        </w:rPr>
        <w:t>.</w:t>
      </w:r>
    </w:p>
    <w:p w:rsidR="005A3F0E" w:rsidRPr="002E7CAE" w:rsidRDefault="005A3F0E" w:rsidP="005A3F0E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Засе</w:t>
      </w:r>
      <w:r>
        <w:rPr>
          <w:rFonts w:eastAsia="Times New Roman"/>
          <w:bCs/>
        </w:rPr>
        <w:t>дание проводится в присутствии 5</w:t>
      </w:r>
      <w:r w:rsidRPr="002E7CAE">
        <w:rPr>
          <w:rFonts w:eastAsia="Times New Roman"/>
          <w:bCs/>
        </w:rPr>
        <w:t xml:space="preserve"> членов комиссии: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6735"/>
      </w:tblGrid>
      <w:tr w:rsidR="005A3F0E" w:rsidRPr="005A3F0E" w:rsidTr="00B82F00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E" w:rsidRPr="005A3F0E" w:rsidRDefault="005A3F0E" w:rsidP="005A3F0E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3F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5A3F0E" w:rsidRPr="005A3F0E" w:rsidTr="00B82F00">
        <w:trPr>
          <w:trHeight w:val="63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0E" w:rsidRPr="005A3F0E" w:rsidRDefault="005A3F0E" w:rsidP="005A3F0E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3F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Безруков Денис Александрович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0E" w:rsidRPr="005A3F0E" w:rsidRDefault="005A3F0E" w:rsidP="005A3F0E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A3F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5A3F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начальника Департамента социальной политики и информационного обеспечения</w:t>
            </w:r>
          </w:p>
        </w:tc>
      </w:tr>
      <w:tr w:rsidR="005A3F0E" w:rsidRPr="005A3F0E" w:rsidTr="00B82F00">
        <w:trPr>
          <w:trHeight w:val="63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0E" w:rsidRPr="005A3F0E" w:rsidRDefault="005A3F0E" w:rsidP="005A3F0E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3F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Грузинская Тамара </w:t>
            </w:r>
            <w:proofErr w:type="spellStart"/>
            <w:r w:rsidRPr="005A3F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0E" w:rsidRPr="005A3F0E" w:rsidRDefault="005A3F0E" w:rsidP="005A3F0E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A3F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5A3F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начальника Департамента финансов и бюджетной политики</w:t>
            </w:r>
          </w:p>
        </w:tc>
      </w:tr>
      <w:tr w:rsidR="005A3F0E" w:rsidRPr="005A3F0E" w:rsidTr="00B82F00">
        <w:trPr>
          <w:trHeight w:val="63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0E" w:rsidRPr="005A3F0E" w:rsidRDefault="005A3F0E" w:rsidP="005A3F0E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3F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Ишутина </w:t>
            </w:r>
          </w:p>
          <w:p w:rsidR="005A3F0E" w:rsidRPr="005A3F0E" w:rsidRDefault="005A3F0E" w:rsidP="005A3F0E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3F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Виктория Викторовна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0E" w:rsidRPr="005A3F0E" w:rsidRDefault="005A3F0E" w:rsidP="005A3F0E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A3F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советник</w:t>
            </w:r>
            <w:proofErr w:type="gramEnd"/>
            <w:r w:rsidRPr="005A3F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отдела информационного обеспечения Департамента социальной политики и информационного обеспечения</w:t>
            </w:r>
          </w:p>
        </w:tc>
      </w:tr>
      <w:tr w:rsidR="005A3F0E" w:rsidRPr="005A3F0E" w:rsidTr="00B82F00">
        <w:trPr>
          <w:trHeight w:val="69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E" w:rsidRPr="005A3F0E" w:rsidRDefault="005A3F0E" w:rsidP="005A3F0E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3F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Нечаева</w:t>
            </w:r>
          </w:p>
          <w:p w:rsidR="005A3F0E" w:rsidRPr="005A3F0E" w:rsidRDefault="005A3F0E" w:rsidP="005A3F0E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3F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Лариса Сергеевна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E" w:rsidRPr="005A3F0E" w:rsidRDefault="005A3F0E" w:rsidP="005A3F0E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A3F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gramEnd"/>
            <w:r w:rsidRPr="005A3F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отдела информационного обеспечения Департамента социальной политики и информационного обеспечения</w:t>
            </w:r>
          </w:p>
        </w:tc>
      </w:tr>
      <w:tr w:rsidR="00F451E9" w:rsidRPr="006715DA" w:rsidTr="00C1235A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DF7FE9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Смирнова Татьяна Михайловна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DF7FE9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советник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Департамента правового обеспечения</w:t>
            </w:r>
          </w:p>
        </w:tc>
      </w:tr>
    </w:tbl>
    <w:p w:rsidR="00606808" w:rsidRPr="006715DA" w:rsidRDefault="00606808" w:rsidP="00DF7FE9">
      <w:pPr>
        <w:widowControl w:val="0"/>
        <w:autoSpaceDE w:val="0"/>
        <w:autoSpaceDN w:val="0"/>
        <w:adjustRightInd w:val="0"/>
        <w:spacing w:before="120" w:after="120" w:line="264" w:lineRule="auto"/>
        <w:ind w:firstLine="83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Кворум имеется. Комиссия правомочна.</w:t>
      </w:r>
    </w:p>
    <w:p w:rsidR="00606808" w:rsidRDefault="00606808" w:rsidP="00DF7FE9">
      <w:pPr>
        <w:tabs>
          <w:tab w:val="num" w:pos="0"/>
        </w:tabs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На процедуре р</w:t>
      </w:r>
      <w:r w:rsidR="000D41DD" w:rsidRPr="006715DA">
        <w:rPr>
          <w:rFonts w:ascii="Times New Roman" w:eastAsia="Times New Roman" w:hAnsi="Times New Roman"/>
          <w:sz w:val="24"/>
          <w:szCs w:val="24"/>
          <w:lang w:eastAsia="ru-RU"/>
        </w:rPr>
        <w:t>ассмотрения</w:t>
      </w:r>
      <w:r w:rsidR="00BB3B9F"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единственн</w:t>
      </w:r>
      <w:r w:rsidR="005A3F0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0D41DD"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5A3F0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 конкурсе был</w:t>
      </w:r>
      <w:r w:rsidR="005A3F0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рассмотрен</w:t>
      </w:r>
      <w:r w:rsidR="005A3F0E">
        <w:rPr>
          <w:rFonts w:ascii="Times New Roman" w:eastAsia="Times New Roman" w:hAnsi="Times New Roman"/>
          <w:sz w:val="24"/>
          <w:szCs w:val="24"/>
          <w:lang w:eastAsia="ru-RU"/>
        </w:rPr>
        <w:t>а заявка</w:t>
      </w:r>
      <w:r w:rsidR="001E71A7"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участник</w:t>
      </w:r>
      <w:r w:rsidR="005A3F0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конкурса: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F56F11" w:rsidRPr="006715DA" w:rsidTr="00931385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11" w:rsidRPr="006715DA" w:rsidRDefault="00F56F11" w:rsidP="0093138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1" w:rsidRPr="006715DA" w:rsidRDefault="00F56F11" w:rsidP="00931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F56F11" w:rsidRPr="006715DA" w:rsidRDefault="00F56F11" w:rsidP="00931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1" w:rsidRPr="006715DA" w:rsidRDefault="00F56F11" w:rsidP="00931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участника конкурса</w:t>
            </w:r>
          </w:p>
        </w:tc>
      </w:tr>
      <w:tr w:rsidR="00F56F11" w:rsidRPr="006715DA" w:rsidTr="00931385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11" w:rsidRPr="006715DA" w:rsidRDefault="00F56F11" w:rsidP="00652CAB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652CA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1" w:rsidRPr="00605C4C" w:rsidRDefault="00F56F11" w:rsidP="00931385">
            <w:pPr>
              <w:spacing w:after="0" w:line="240" w:lineRule="auto"/>
              <w:jc w:val="center"/>
              <w:rPr>
                <w:rFonts w:eastAsia="Times New Roman"/>
                <w:bCs/>
              </w:rPr>
            </w:pPr>
            <w:r w:rsidRPr="00605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Акционерное общество «Издательский дом «Комсомольская правда»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1" w:rsidRPr="006715DA" w:rsidRDefault="00F56F11" w:rsidP="00931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5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127287, Россия, г. Москва, Петровско-Разумовский Старый проезд, 1/23, стр.1.</w:t>
            </w:r>
          </w:p>
        </w:tc>
      </w:tr>
    </w:tbl>
    <w:p w:rsidR="00F56F11" w:rsidRDefault="00F56F11" w:rsidP="00DF7FE9">
      <w:pPr>
        <w:tabs>
          <w:tab w:val="num" w:pos="0"/>
        </w:tabs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2976"/>
      </w:tblGrid>
      <w:tr w:rsidR="00836C10" w:rsidRPr="006715DA" w:rsidTr="007366C2">
        <w:trPr>
          <w:jc w:val="center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836C10" w:rsidRPr="006715DA" w:rsidRDefault="00836C10" w:rsidP="00C675F2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836C10" w:rsidRPr="006715DA" w:rsidTr="007366C2">
        <w:trPr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6715DA" w:rsidRDefault="00836C10" w:rsidP="00C675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Акционерное общество «Издательский дом «Комсомольская правда»</w:t>
            </w:r>
          </w:p>
        </w:tc>
      </w:tr>
      <w:tr w:rsidR="00836C10" w:rsidRPr="006715DA" w:rsidTr="007366C2">
        <w:trPr>
          <w:trHeight w:val="28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7366C2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5A3F0E" w:rsidP="00C675F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3F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69 216 700,00</w:t>
            </w:r>
            <w:r w:rsidR="00836C10"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836C10" w:rsidRPr="006715DA" w:rsidTr="007366C2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7366C2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Default="00836C10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</w:t>
            </w:r>
            <w:r w:rsidR="007634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ые документы участника конкурса</w:t>
            </w:r>
          </w:p>
          <w:p w:rsidR="00836C10" w:rsidRPr="006715DA" w:rsidRDefault="00836C10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(Устав (нотариально заверенная копия))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7366C2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7366C2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10" w:rsidRPr="002D1B93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+ (№ </w:t>
            </w:r>
            <w:r w:rsidR="002D1B93"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4583384</w:t>
            </w:r>
          </w:p>
          <w:p w:rsidR="00836C10" w:rsidRPr="002D1B93" w:rsidRDefault="00836C10" w:rsidP="002D1B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01.1</w:t>
            </w:r>
            <w:r w:rsidR="002D1B93"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</w:t>
            </w:r>
            <w:r w:rsidR="002D1B93"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36C10" w:rsidRPr="006715DA" w:rsidTr="007366C2">
        <w:trPr>
          <w:trHeight w:val="337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Бухгалтерский баланс и</w:t>
            </w:r>
            <w:r w:rsidR="007634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отчет о финансовых результатах</w:t>
            </w:r>
          </w:p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соответствии </w:t>
            </w:r>
            <w:r w:rsidRPr="006715D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7366C2">
        <w:trPr>
          <w:trHeight w:val="337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7366C2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7366C2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7366C2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7366C2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6715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</w:t>
            </w:r>
            <w:r w:rsidR="007634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форме № 6 конкурсной документации)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7366C2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2D1B93" w:rsidRDefault="002D1B93" w:rsidP="007366C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т.1 - </w:t>
            </w:r>
            <w:r w:rsidR="007366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601</w:t>
            </w:r>
            <w:r w:rsidR="00836C10"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л.; т.2 - </w:t>
            </w:r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</w:t>
            </w:r>
            <w:r w:rsidR="007366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836C10"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  <w:r w:rsidR="007366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r w:rsidR="007366C2"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т.</w:t>
            </w:r>
            <w:r w:rsidR="007366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7366C2"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- 3</w:t>
            </w:r>
            <w:r w:rsidR="007366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</w:t>
            </w:r>
            <w:r w:rsidR="007366C2"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  <w:r w:rsidR="007366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 журнал – 2 экз.</w:t>
            </w:r>
          </w:p>
        </w:tc>
      </w:tr>
    </w:tbl>
    <w:p w:rsidR="00606808" w:rsidRPr="006715DA" w:rsidRDefault="00606808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4A2B1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Конкурсная к</w:t>
      </w:r>
      <w:r w:rsidR="00ED5EDE">
        <w:rPr>
          <w:rFonts w:ascii="Times New Roman" w:eastAsia="Times New Roman" w:hAnsi="Times New Roman"/>
          <w:sz w:val="24"/>
          <w:szCs w:val="24"/>
          <w:lang w:eastAsia="ru-RU"/>
        </w:rPr>
        <w:t>омиссия рассмотрела единственн</w:t>
      </w:r>
      <w:r w:rsidR="005A3F0E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="00ED5EDE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заявк</w:t>
      </w:r>
      <w:r w:rsidR="005A3F0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</w:t>
      </w:r>
      <w:r w:rsidR="00A51F60" w:rsidRPr="006715D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конкурсе в</w:t>
      </w:r>
      <w:r w:rsidR="005C1E5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соответствии с требованиями и условиями, установленными в</w:t>
      </w:r>
      <w:r w:rsidR="00A51F60" w:rsidRPr="006715D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конкурсной документации, и</w:t>
      </w:r>
      <w:r w:rsidR="005C1E5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приняла единогласное решение:</w:t>
      </w:r>
    </w:p>
    <w:p w:rsidR="001D19D9" w:rsidRPr="009E2F64" w:rsidRDefault="00F769B3" w:rsidP="001D1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5.</w:t>
      </w:r>
      <w:r w:rsidR="005A3F0E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proofErr w:type="gramStart"/>
      <w:r w:rsidR="001D19D9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A2B1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признать</w:t>
      </w:r>
      <w:proofErr w:type="gramEnd"/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заявку </w:t>
      </w:r>
      <w:r w:rsidR="001D19D9" w:rsidRPr="00A56A9C">
        <w:rPr>
          <w:rFonts w:ascii="Times New Roman" w:eastAsia="Times New Roman" w:hAnsi="Times New Roman"/>
          <w:bCs/>
          <w:sz w:val="24"/>
          <w:szCs w:val="24"/>
          <w:lang w:eastAsia="ru-RU"/>
        </w:rPr>
        <w:t>Акционерного общества «Издательский дом «Комсомольская правда»</w:t>
      </w:r>
      <w:r w:rsidR="001D19D9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надлежащей (соответствующей всем требованиям конкурсной документации);</w:t>
      </w:r>
    </w:p>
    <w:p w:rsidR="001D19D9" w:rsidRPr="00411DB1" w:rsidRDefault="00F769B3" w:rsidP="001D19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>5.</w:t>
      </w:r>
      <w:r w:rsidR="005A3F0E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1D19D9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A2B1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Рекомендовать Заказчику в установленный срок заключить договор </w:t>
      </w:r>
      <w:r w:rsidR="003920CB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>на выполнение работ по изданию и распространению общественно-политического ежемесячного журнала «Союзное государство» в 2021 году</w:t>
      </w:r>
      <w:bookmarkStart w:id="4" w:name="_GoBack"/>
      <w:bookmarkEnd w:id="4"/>
      <w:r w:rsidR="001D19D9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 Акционерным общества «Издательский дом «Комсомольская правда» по цене </w:t>
      </w:r>
      <w:r w:rsidR="00411DB1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>69 216 700 (Шестьдесят девять миллионов двести</w:t>
      </w:r>
      <w:r w:rsidR="00411DB1" w:rsidRPr="00411DB1">
        <w:rPr>
          <w:rFonts w:ascii="Times New Roman" w:eastAsia="Times New Roman" w:hAnsi="Times New Roman"/>
          <w:sz w:val="24"/>
          <w:szCs w:val="24"/>
          <w:lang w:eastAsia="ru-RU"/>
        </w:rPr>
        <w:t xml:space="preserve"> шестнадцать тысяч семьсот) </w:t>
      </w:r>
      <w:r w:rsidR="001D19D9" w:rsidRPr="00411DB1">
        <w:rPr>
          <w:rFonts w:ascii="Times New Roman" w:eastAsia="Times New Roman" w:hAnsi="Times New Roman"/>
          <w:sz w:val="24"/>
          <w:szCs w:val="24"/>
          <w:lang w:eastAsia="ru-RU"/>
        </w:rPr>
        <w:t>рублей 00 копеек и на условиях, указанных в конкурсной документации к конкурсу и в конкурсной заявке Акционерного общества «Издательский дом «Комсомольская правда».</w:t>
      </w:r>
    </w:p>
    <w:p w:rsidR="00606808" w:rsidRPr="006715DA" w:rsidRDefault="00606808" w:rsidP="00A51F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4014EE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0D41DD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Заседание комиссии окончено </w:t>
      </w:r>
      <w:r w:rsidR="005A3F0E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29</w:t>
      </w:r>
      <w:r w:rsidR="00704AA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.12</w:t>
      </w:r>
      <w:r w:rsidR="00D46439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.2020</w:t>
      </w:r>
      <w:r w:rsidR="000D41DD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в </w:t>
      </w:r>
      <w:r w:rsidR="00A51F60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12</w:t>
      </w:r>
      <w:r w:rsidR="000D41DD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часов </w:t>
      </w:r>
      <w:r w:rsidR="005A3F0E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15</w:t>
      </w:r>
      <w:r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минут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="00A51F60" w:rsidRPr="006715D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московскому времени.</w:t>
      </w:r>
    </w:p>
    <w:p w:rsidR="00606808" w:rsidRPr="006715DA" w:rsidRDefault="004A2B1D" w:rsidP="004014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OLE_LINK31"/>
      <w:bookmarkEnd w:id="3"/>
      <w:r>
        <w:rPr>
          <w:rFonts w:ascii="Times New Roman" w:eastAsia="Times New Roman" w:hAnsi="Times New Roman"/>
          <w:sz w:val="24"/>
          <w:szCs w:val="24"/>
          <w:lang w:eastAsia="ru-RU"/>
        </w:rPr>
        <w:t>7. </w:t>
      </w:r>
      <w:r w:rsidR="00606808"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протокол будет размещен на официальном сайте Заказчика: </w:t>
      </w:r>
      <w:r w:rsidR="00606808" w:rsidRPr="006715DA"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 w:rsidR="00606808" w:rsidRPr="006715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06808" w:rsidRPr="006715DA">
        <w:rPr>
          <w:rFonts w:ascii="Times New Roman" w:eastAsia="Times New Roman" w:hAnsi="Times New Roman"/>
          <w:sz w:val="24"/>
          <w:szCs w:val="24"/>
          <w:lang w:val="en-US" w:eastAsia="ru-RU"/>
        </w:rPr>
        <w:t>postkomsg</w:t>
      </w:r>
      <w:r w:rsidR="00606808" w:rsidRPr="006715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06808" w:rsidRPr="006715DA">
        <w:rPr>
          <w:rFonts w:ascii="Times New Roman" w:eastAsia="Times New Roman" w:hAnsi="Times New Roman"/>
          <w:sz w:val="24"/>
          <w:szCs w:val="24"/>
          <w:lang w:val="en-US" w:eastAsia="ru-RU"/>
        </w:rPr>
        <w:t>com</w:t>
      </w:r>
      <w:r w:rsidR="00606808" w:rsidRPr="006715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6808" w:rsidRPr="006715DA" w:rsidRDefault="004A2B1D" w:rsidP="005C1E5D">
      <w:pPr>
        <w:tabs>
          <w:tab w:val="left" w:pos="851"/>
        </w:tabs>
        <w:spacing w:after="12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8. </w:t>
      </w:r>
      <w:r w:rsidR="00606808" w:rsidRPr="006715DA">
        <w:rPr>
          <w:rFonts w:ascii="Times New Roman" w:eastAsia="Times New Roman" w:hAnsi="Times New Roman"/>
          <w:sz w:val="24"/>
          <w:szCs w:val="24"/>
          <w:lang w:eastAsia="ru-RU"/>
        </w:rPr>
        <w:t>Протокол подписан всеми присутствующими на заседании членами комиссии.</w:t>
      </w:r>
    </w:p>
    <w:p w:rsidR="00411DB1" w:rsidRPr="002E7CAE" w:rsidRDefault="00411DB1" w:rsidP="00411DB1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Д.А. Безруков ________________</w:t>
      </w:r>
    </w:p>
    <w:p w:rsidR="00411DB1" w:rsidRPr="002E7CAE" w:rsidRDefault="00411DB1" w:rsidP="00411DB1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</w:p>
    <w:p w:rsidR="00411DB1" w:rsidRPr="002E7CAE" w:rsidRDefault="00411DB1" w:rsidP="00411DB1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Т.В. Грузинская_______________</w:t>
      </w:r>
    </w:p>
    <w:p w:rsidR="00411DB1" w:rsidRPr="002E7CAE" w:rsidRDefault="00411DB1" w:rsidP="00411DB1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</w:p>
    <w:p w:rsidR="00411DB1" w:rsidRPr="002E7CAE" w:rsidRDefault="00411DB1" w:rsidP="00411DB1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В.В. Ишутина _________________</w:t>
      </w:r>
    </w:p>
    <w:p w:rsidR="00411DB1" w:rsidRPr="002E7CAE" w:rsidRDefault="00411DB1" w:rsidP="00411DB1">
      <w:pPr>
        <w:pStyle w:val="a5"/>
        <w:spacing w:before="0" w:after="0"/>
        <w:ind w:right="-56"/>
        <w:jc w:val="both"/>
        <w:rPr>
          <w:rFonts w:eastAsia="Times New Roman"/>
          <w:bCs/>
        </w:rPr>
      </w:pPr>
    </w:p>
    <w:p w:rsidR="00411DB1" w:rsidRPr="002E7CAE" w:rsidRDefault="00411DB1" w:rsidP="00411DB1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Л.С.Нечаева</w:t>
      </w:r>
      <w:proofErr w:type="spellEnd"/>
      <w:r w:rsidRPr="002E7CAE">
        <w:rPr>
          <w:rFonts w:eastAsia="Times New Roman"/>
          <w:bCs/>
        </w:rPr>
        <w:t xml:space="preserve"> _________________</w:t>
      </w:r>
    </w:p>
    <w:p w:rsidR="00411DB1" w:rsidRPr="002E7CAE" w:rsidRDefault="00411DB1" w:rsidP="00411DB1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</w:p>
    <w:p w:rsidR="00411DB1" w:rsidRPr="002E7CAE" w:rsidRDefault="00411DB1" w:rsidP="00411DB1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Т.М. Смирнова ________________</w:t>
      </w:r>
      <w:bookmarkEnd w:id="5"/>
    </w:p>
    <w:sectPr w:rsidR="00411DB1" w:rsidRPr="002E7CAE" w:rsidSect="00C524CD">
      <w:pgSz w:w="11907" w:h="16840"/>
      <w:pgMar w:top="851" w:right="567" w:bottom="567" w:left="1418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08"/>
    <w:rsid w:val="00040179"/>
    <w:rsid w:val="00054C37"/>
    <w:rsid w:val="00056036"/>
    <w:rsid w:val="00066B74"/>
    <w:rsid w:val="00093478"/>
    <w:rsid w:val="000D41DD"/>
    <w:rsid w:val="000E7BFE"/>
    <w:rsid w:val="001005DE"/>
    <w:rsid w:val="00105BF6"/>
    <w:rsid w:val="00175521"/>
    <w:rsid w:val="001B6F5E"/>
    <w:rsid w:val="001D19D9"/>
    <w:rsid w:val="001E71A7"/>
    <w:rsid w:val="001E7447"/>
    <w:rsid w:val="001F638C"/>
    <w:rsid w:val="002022B9"/>
    <w:rsid w:val="00213F02"/>
    <w:rsid w:val="00245F0D"/>
    <w:rsid w:val="00247AC3"/>
    <w:rsid w:val="00247B39"/>
    <w:rsid w:val="00254861"/>
    <w:rsid w:val="00263DD6"/>
    <w:rsid w:val="00265133"/>
    <w:rsid w:val="0028237F"/>
    <w:rsid w:val="00282BA0"/>
    <w:rsid w:val="002D1B93"/>
    <w:rsid w:val="002F07D6"/>
    <w:rsid w:val="00305156"/>
    <w:rsid w:val="0031059D"/>
    <w:rsid w:val="00313DBF"/>
    <w:rsid w:val="00323E1D"/>
    <w:rsid w:val="00365AFA"/>
    <w:rsid w:val="0037371E"/>
    <w:rsid w:val="003920CB"/>
    <w:rsid w:val="003B3056"/>
    <w:rsid w:val="003D70BF"/>
    <w:rsid w:val="004014EE"/>
    <w:rsid w:val="00411DB1"/>
    <w:rsid w:val="0042328A"/>
    <w:rsid w:val="004518DB"/>
    <w:rsid w:val="00477C45"/>
    <w:rsid w:val="004A1073"/>
    <w:rsid w:val="004A2B1D"/>
    <w:rsid w:val="004F258C"/>
    <w:rsid w:val="00581E52"/>
    <w:rsid w:val="00595311"/>
    <w:rsid w:val="005A3283"/>
    <w:rsid w:val="005A3F0E"/>
    <w:rsid w:val="005A6606"/>
    <w:rsid w:val="005C1E5D"/>
    <w:rsid w:val="005E21A5"/>
    <w:rsid w:val="005E4CC4"/>
    <w:rsid w:val="005F05A0"/>
    <w:rsid w:val="00605C4C"/>
    <w:rsid w:val="00606808"/>
    <w:rsid w:val="0063060B"/>
    <w:rsid w:val="00634913"/>
    <w:rsid w:val="00652CAB"/>
    <w:rsid w:val="00670149"/>
    <w:rsid w:val="006715DA"/>
    <w:rsid w:val="00691A1C"/>
    <w:rsid w:val="006A1DAF"/>
    <w:rsid w:val="006B3C87"/>
    <w:rsid w:val="006B5356"/>
    <w:rsid w:val="006D3087"/>
    <w:rsid w:val="006F5375"/>
    <w:rsid w:val="00704AAA"/>
    <w:rsid w:val="007366C2"/>
    <w:rsid w:val="00747B7C"/>
    <w:rsid w:val="0076340B"/>
    <w:rsid w:val="00774C1D"/>
    <w:rsid w:val="00782B13"/>
    <w:rsid w:val="007C74D1"/>
    <w:rsid w:val="007D34BB"/>
    <w:rsid w:val="007F4DE3"/>
    <w:rsid w:val="00807CEF"/>
    <w:rsid w:val="00827C13"/>
    <w:rsid w:val="00835311"/>
    <w:rsid w:val="00836C10"/>
    <w:rsid w:val="00850114"/>
    <w:rsid w:val="00861D00"/>
    <w:rsid w:val="008628F1"/>
    <w:rsid w:val="00872AB9"/>
    <w:rsid w:val="008732D1"/>
    <w:rsid w:val="00873D7C"/>
    <w:rsid w:val="008B08A9"/>
    <w:rsid w:val="00942271"/>
    <w:rsid w:val="009538FC"/>
    <w:rsid w:val="009A1E1F"/>
    <w:rsid w:val="009C2FE0"/>
    <w:rsid w:val="009E2F64"/>
    <w:rsid w:val="00A061F7"/>
    <w:rsid w:val="00A077B1"/>
    <w:rsid w:val="00A51F60"/>
    <w:rsid w:val="00A56A9C"/>
    <w:rsid w:val="00A704E1"/>
    <w:rsid w:val="00AC1DB1"/>
    <w:rsid w:val="00AC355C"/>
    <w:rsid w:val="00AD61FE"/>
    <w:rsid w:val="00B067AB"/>
    <w:rsid w:val="00B11CFA"/>
    <w:rsid w:val="00B16297"/>
    <w:rsid w:val="00B17A97"/>
    <w:rsid w:val="00B32DAF"/>
    <w:rsid w:val="00B46076"/>
    <w:rsid w:val="00B83350"/>
    <w:rsid w:val="00B863E6"/>
    <w:rsid w:val="00BA2CF0"/>
    <w:rsid w:val="00BB3B9F"/>
    <w:rsid w:val="00BB406E"/>
    <w:rsid w:val="00BB6316"/>
    <w:rsid w:val="00BC3203"/>
    <w:rsid w:val="00BD1F56"/>
    <w:rsid w:val="00BD4108"/>
    <w:rsid w:val="00BE6E35"/>
    <w:rsid w:val="00C15EB1"/>
    <w:rsid w:val="00C30871"/>
    <w:rsid w:val="00C524CD"/>
    <w:rsid w:val="00CC759D"/>
    <w:rsid w:val="00D02D58"/>
    <w:rsid w:val="00D15BEA"/>
    <w:rsid w:val="00D46439"/>
    <w:rsid w:val="00D62F6D"/>
    <w:rsid w:val="00D64D82"/>
    <w:rsid w:val="00D83C2B"/>
    <w:rsid w:val="00D90C3C"/>
    <w:rsid w:val="00DF7FE9"/>
    <w:rsid w:val="00E06B9E"/>
    <w:rsid w:val="00E22946"/>
    <w:rsid w:val="00E840BC"/>
    <w:rsid w:val="00E97CD6"/>
    <w:rsid w:val="00EA6A88"/>
    <w:rsid w:val="00ED5EDE"/>
    <w:rsid w:val="00EF66C9"/>
    <w:rsid w:val="00F27621"/>
    <w:rsid w:val="00F3056A"/>
    <w:rsid w:val="00F33EB8"/>
    <w:rsid w:val="00F451E9"/>
    <w:rsid w:val="00F47F0E"/>
    <w:rsid w:val="00F529D6"/>
    <w:rsid w:val="00F56F11"/>
    <w:rsid w:val="00F769B3"/>
    <w:rsid w:val="00F83E3E"/>
    <w:rsid w:val="00FA1C7E"/>
    <w:rsid w:val="00FE70B0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29563-7065-47AE-8222-B5ED11FF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4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08"/>
    <w:pPr>
      <w:spacing w:after="200" w:line="276" w:lineRule="auto"/>
      <w:ind w:firstLine="0"/>
      <w:jc w:val="left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88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rsid w:val="00265133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D605-3B2C-4BFA-9405-281C28C6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Б.А. Беляков</dc:creator>
  <cp:keywords/>
  <dc:description/>
  <cp:lastModifiedBy>В.В. Ишутина</cp:lastModifiedBy>
  <cp:revision>133</cp:revision>
  <cp:lastPrinted>2019-04-09T09:49:00Z</cp:lastPrinted>
  <dcterms:created xsi:type="dcterms:W3CDTF">2019-10-28T13:51:00Z</dcterms:created>
  <dcterms:modified xsi:type="dcterms:W3CDTF">2020-12-28T13:35:00Z</dcterms:modified>
</cp:coreProperties>
</file>